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3B" w:rsidRPr="004B0FA2" w:rsidRDefault="004B0FA2" w:rsidP="004B0FA2">
      <w:pPr>
        <w:spacing w:after="0" w:line="240" w:lineRule="auto"/>
        <w:jc w:val="center"/>
        <w:rPr>
          <w:rFonts w:ascii="Arial" w:eastAsia="Times New Roman" w:hAnsi="Arial" w:cs="Arial"/>
          <w:b/>
          <w:color w:val="0070C0"/>
          <w:sz w:val="24"/>
          <w:szCs w:val="24"/>
          <w:lang w:eastAsia="es-MX"/>
        </w:rPr>
      </w:pPr>
      <w:r w:rsidRPr="004B0FA2">
        <w:rPr>
          <w:rFonts w:ascii="Arial" w:eastAsia="Times New Roman" w:hAnsi="Arial" w:cs="Arial"/>
          <w:b/>
          <w:color w:val="0070C0"/>
          <w:sz w:val="24"/>
          <w:szCs w:val="24"/>
          <w:lang w:eastAsia="es-MX"/>
        </w:rPr>
        <w:t>ANALISIS DE LA LECTURA:</w:t>
      </w:r>
    </w:p>
    <w:p w:rsidR="004B0FA2" w:rsidRPr="004B0FA2" w:rsidRDefault="004B0FA2" w:rsidP="004B0FA2">
      <w:pPr>
        <w:autoSpaceDE w:val="0"/>
        <w:autoSpaceDN w:val="0"/>
        <w:adjustRightInd w:val="0"/>
        <w:spacing w:after="0" w:line="240" w:lineRule="auto"/>
        <w:jc w:val="center"/>
        <w:rPr>
          <w:rFonts w:ascii="Arial" w:hAnsi="Arial" w:cs="Arial"/>
          <w:b/>
          <w:bCs/>
          <w:color w:val="0070C0"/>
          <w:sz w:val="24"/>
          <w:szCs w:val="24"/>
        </w:rPr>
      </w:pPr>
      <w:r w:rsidRPr="004B0FA2">
        <w:rPr>
          <w:rFonts w:ascii="Arial" w:hAnsi="Arial" w:cs="Arial"/>
          <w:b/>
          <w:bCs/>
          <w:color w:val="0070C0"/>
          <w:sz w:val="24"/>
          <w:szCs w:val="24"/>
        </w:rPr>
        <w:t>ENFOQUES Y MODELOS EDUCATIVOS</w:t>
      </w:r>
    </w:p>
    <w:p w:rsidR="004B0FA2" w:rsidRPr="004B0FA2" w:rsidRDefault="004B0FA2" w:rsidP="004B0FA2">
      <w:pPr>
        <w:spacing w:after="0" w:line="240" w:lineRule="auto"/>
        <w:jc w:val="center"/>
        <w:rPr>
          <w:rFonts w:ascii="Arial" w:hAnsi="Arial" w:cs="Arial"/>
          <w:b/>
          <w:bCs/>
          <w:color w:val="0070C0"/>
          <w:sz w:val="24"/>
          <w:szCs w:val="24"/>
        </w:rPr>
      </w:pPr>
      <w:r w:rsidRPr="004B0FA2">
        <w:rPr>
          <w:rFonts w:ascii="Arial" w:hAnsi="Arial" w:cs="Arial"/>
          <w:b/>
          <w:bCs/>
          <w:color w:val="0070C0"/>
          <w:sz w:val="24"/>
          <w:szCs w:val="24"/>
        </w:rPr>
        <w:t>CENTRADOS EN EL APRENDIZAJE</w:t>
      </w:r>
    </w:p>
    <w:p w:rsidR="004B0FA2" w:rsidRPr="004B0FA2" w:rsidRDefault="004B0FA2" w:rsidP="004B0FA2">
      <w:pPr>
        <w:spacing w:after="0" w:line="240" w:lineRule="auto"/>
        <w:jc w:val="center"/>
        <w:rPr>
          <w:rFonts w:ascii="Arial" w:eastAsia="Times New Roman" w:hAnsi="Arial" w:cs="Arial"/>
          <w:color w:val="0070C0"/>
          <w:sz w:val="24"/>
          <w:szCs w:val="24"/>
          <w:lang w:eastAsia="es-MX"/>
        </w:rPr>
      </w:pPr>
      <w:r w:rsidRPr="004B0FA2">
        <w:rPr>
          <w:rFonts w:ascii="Arial" w:hAnsi="Arial" w:cs="Arial"/>
          <w:b/>
          <w:bCs/>
          <w:color w:val="0070C0"/>
          <w:sz w:val="24"/>
          <w:szCs w:val="24"/>
        </w:rPr>
        <w:t>Ofelia Ángeles Gutiérrez (2003)</w:t>
      </w:r>
    </w:p>
    <w:p w:rsidR="004B0FA2" w:rsidRDefault="004B0FA2" w:rsidP="00D95E6F">
      <w:pPr>
        <w:spacing w:after="0"/>
        <w:rPr>
          <w:rFonts w:ascii="Arial" w:eastAsia="Times New Roman" w:hAnsi="Arial" w:cs="Arial"/>
          <w:color w:val="0070C0"/>
          <w:lang w:eastAsia="es-MX"/>
        </w:rPr>
      </w:pPr>
    </w:p>
    <w:p w:rsidR="0025498B" w:rsidRPr="00351E19" w:rsidRDefault="0025498B" w:rsidP="00D95E6F">
      <w:pPr>
        <w:spacing w:after="0"/>
        <w:rPr>
          <w:rFonts w:ascii="Arial" w:eastAsia="Times New Roman" w:hAnsi="Arial" w:cs="Arial"/>
          <w:color w:val="0070C0"/>
          <w:lang w:eastAsia="es-MX"/>
        </w:rPr>
      </w:pPr>
      <w:r w:rsidRPr="00351E19">
        <w:rPr>
          <w:rFonts w:ascii="Arial" w:eastAsia="Times New Roman" w:hAnsi="Arial" w:cs="Arial"/>
          <w:color w:val="0070C0"/>
          <w:lang w:eastAsia="es-MX"/>
        </w:rPr>
        <w:t xml:space="preserve">  ¿Qué es una estrategia de aprendizaje? </w:t>
      </w:r>
    </w:p>
    <w:p w:rsidR="008B0A65" w:rsidRPr="00351E19" w:rsidRDefault="008B0A65" w:rsidP="00D95E6F">
      <w:pPr>
        <w:autoSpaceDE w:val="0"/>
        <w:autoSpaceDN w:val="0"/>
        <w:adjustRightInd w:val="0"/>
        <w:spacing w:after="0"/>
        <w:jc w:val="both"/>
        <w:rPr>
          <w:rFonts w:ascii="Arial" w:hAnsi="Arial" w:cs="Arial"/>
          <w:color w:val="FF0000"/>
        </w:rPr>
      </w:pPr>
    </w:p>
    <w:p w:rsidR="008B0A65" w:rsidRPr="00FB3E3B" w:rsidRDefault="00275B16" w:rsidP="00D95E6F">
      <w:pPr>
        <w:autoSpaceDE w:val="0"/>
        <w:autoSpaceDN w:val="0"/>
        <w:adjustRightInd w:val="0"/>
        <w:spacing w:after="0"/>
        <w:jc w:val="both"/>
        <w:rPr>
          <w:rFonts w:ascii="Arial" w:hAnsi="Arial" w:cs="Arial"/>
          <w:color w:val="FF0000"/>
        </w:rPr>
      </w:pPr>
      <w:r w:rsidRPr="00351E19">
        <w:rPr>
          <w:rFonts w:ascii="Arial" w:hAnsi="Arial" w:cs="Arial"/>
          <w:color w:val="FF0000"/>
        </w:rPr>
        <w:t>Las estrategias de aprendizaje pueden definirse como procesos de toma de decisiones conscientes e intencionales, en los cuales el estudiante elige y recupera,</w:t>
      </w:r>
      <w:r w:rsidR="00FB3E3B">
        <w:rPr>
          <w:rFonts w:ascii="Arial" w:hAnsi="Arial" w:cs="Arial"/>
          <w:color w:val="FF0000"/>
        </w:rPr>
        <w:t xml:space="preserve"> </w:t>
      </w:r>
      <w:r w:rsidRPr="00351E19">
        <w:rPr>
          <w:rFonts w:ascii="Arial" w:hAnsi="Arial" w:cs="Arial"/>
          <w:color w:val="FF0000"/>
        </w:rPr>
        <w:t>de manera organizada, los conocimientos que necesita para cumplir una determinada</w:t>
      </w:r>
      <w:r w:rsidR="00FB3E3B">
        <w:rPr>
          <w:rFonts w:ascii="Arial" w:hAnsi="Arial" w:cs="Arial"/>
          <w:color w:val="FF0000"/>
        </w:rPr>
        <w:t xml:space="preserve"> </w:t>
      </w:r>
      <w:r w:rsidRPr="00351E19">
        <w:rPr>
          <w:rFonts w:ascii="Arial" w:hAnsi="Arial" w:cs="Arial"/>
          <w:color w:val="FF0000"/>
        </w:rPr>
        <w:t>tarea u objetivo, dependiendo de las características de la situación educativa en la</w:t>
      </w:r>
      <w:r w:rsidR="00FB3E3B">
        <w:rPr>
          <w:rFonts w:ascii="Arial" w:hAnsi="Arial" w:cs="Arial"/>
          <w:color w:val="FF0000"/>
        </w:rPr>
        <w:t xml:space="preserve"> </w:t>
      </w:r>
      <w:r w:rsidRPr="00351E19">
        <w:rPr>
          <w:rFonts w:ascii="Arial" w:hAnsi="Arial" w:cs="Arial"/>
          <w:color w:val="FF0000"/>
        </w:rPr>
        <w:t>que se presenta la acción.</w:t>
      </w:r>
      <w:r w:rsidR="008B0A65" w:rsidRPr="00351E19">
        <w:rPr>
          <w:rFonts w:ascii="Arial" w:hAnsi="Arial" w:cs="Arial"/>
        </w:rPr>
        <w:t xml:space="preserve"> </w:t>
      </w:r>
    </w:p>
    <w:p w:rsidR="008B0A65" w:rsidRPr="00351E19" w:rsidRDefault="008B0A65" w:rsidP="00D95E6F">
      <w:pPr>
        <w:autoSpaceDE w:val="0"/>
        <w:autoSpaceDN w:val="0"/>
        <w:adjustRightInd w:val="0"/>
        <w:spacing w:after="0"/>
        <w:jc w:val="both"/>
        <w:rPr>
          <w:rFonts w:ascii="Arial" w:hAnsi="Arial" w:cs="Arial"/>
          <w:color w:val="FF0000"/>
        </w:rPr>
      </w:pPr>
    </w:p>
    <w:p w:rsidR="00275B16" w:rsidRPr="00351E19" w:rsidRDefault="008B0A65" w:rsidP="00D95E6F">
      <w:pPr>
        <w:autoSpaceDE w:val="0"/>
        <w:autoSpaceDN w:val="0"/>
        <w:adjustRightInd w:val="0"/>
        <w:spacing w:after="0"/>
        <w:jc w:val="both"/>
        <w:rPr>
          <w:rFonts w:ascii="Arial" w:hAnsi="Arial" w:cs="Arial"/>
          <w:color w:val="FF0000"/>
        </w:rPr>
      </w:pPr>
      <w:r w:rsidRPr="00351E19">
        <w:rPr>
          <w:rFonts w:ascii="Arial" w:hAnsi="Arial" w:cs="Arial"/>
          <w:color w:val="FF0000"/>
        </w:rPr>
        <w:t xml:space="preserve">La estrategia de aprendizaje </w:t>
      </w:r>
      <w:r w:rsidR="00F626C9" w:rsidRPr="00351E19">
        <w:rPr>
          <w:rFonts w:ascii="Arial" w:hAnsi="Arial" w:cs="Arial"/>
          <w:color w:val="FF0000"/>
        </w:rPr>
        <w:t xml:space="preserve">son el </w:t>
      </w:r>
      <w:r w:rsidRPr="00351E19">
        <w:rPr>
          <w:rFonts w:ascii="Arial" w:hAnsi="Arial" w:cs="Arial"/>
          <w:color w:val="FF0000"/>
        </w:rPr>
        <w:t xml:space="preserve"> conjunto de procesos que sirven de base a la realización de tareas intelectuales. También se le concibe como “un método para emprender una tarea o más generalmente para lograr un objetivo</w:t>
      </w:r>
      <w:r w:rsidRPr="00351E19">
        <w:rPr>
          <w:rFonts w:ascii="Arial" w:hAnsi="Arial" w:cs="Arial"/>
        </w:rPr>
        <w:t xml:space="preserve">”. </w:t>
      </w:r>
      <w:r w:rsidRPr="00351E19">
        <w:rPr>
          <w:rFonts w:ascii="Arial" w:hAnsi="Arial" w:cs="Arial"/>
          <w:color w:val="FF0000"/>
        </w:rPr>
        <w:t>(Kirby, 1984).</w:t>
      </w:r>
    </w:p>
    <w:p w:rsidR="008B0A65" w:rsidRPr="00351E19" w:rsidRDefault="008B0A65" w:rsidP="00D95E6F">
      <w:pPr>
        <w:autoSpaceDE w:val="0"/>
        <w:autoSpaceDN w:val="0"/>
        <w:adjustRightInd w:val="0"/>
        <w:spacing w:after="0"/>
        <w:rPr>
          <w:rFonts w:ascii="Arial" w:hAnsi="Arial" w:cs="Arial"/>
          <w:color w:val="FF0000"/>
        </w:rPr>
      </w:pPr>
    </w:p>
    <w:p w:rsidR="008B0A65" w:rsidRPr="00351E19" w:rsidRDefault="008B0A65" w:rsidP="00D95E6F">
      <w:pPr>
        <w:autoSpaceDE w:val="0"/>
        <w:autoSpaceDN w:val="0"/>
        <w:adjustRightInd w:val="0"/>
        <w:spacing w:after="0"/>
        <w:jc w:val="both"/>
        <w:rPr>
          <w:rFonts w:ascii="Arial" w:hAnsi="Arial" w:cs="Arial"/>
          <w:color w:val="FF0000"/>
        </w:rPr>
      </w:pPr>
      <w:r w:rsidRPr="00351E19">
        <w:rPr>
          <w:rFonts w:ascii="Arial" w:hAnsi="Arial" w:cs="Arial"/>
          <w:color w:val="FF0000"/>
        </w:rPr>
        <w:t>Derry (1986) define las estrategias de aprendizaje como “un conjunto de procedimientos y procesos mentales empleados por el individuo en una situación particular de aprendizaje para facilitar la adquisición de conocimientos”.</w:t>
      </w:r>
    </w:p>
    <w:p w:rsidR="008B0A65" w:rsidRPr="00351E19" w:rsidRDefault="008B0A65" w:rsidP="00D95E6F">
      <w:pPr>
        <w:autoSpaceDE w:val="0"/>
        <w:autoSpaceDN w:val="0"/>
        <w:adjustRightInd w:val="0"/>
        <w:spacing w:after="0"/>
        <w:jc w:val="both"/>
        <w:rPr>
          <w:rFonts w:ascii="Arial" w:hAnsi="Arial" w:cs="Arial"/>
          <w:color w:val="FF0000"/>
        </w:rPr>
      </w:pPr>
    </w:p>
    <w:p w:rsidR="0078483B" w:rsidRPr="00351E19" w:rsidRDefault="0078483B" w:rsidP="00D95E6F">
      <w:pPr>
        <w:spacing w:after="0"/>
        <w:rPr>
          <w:rFonts w:ascii="Arial" w:eastAsia="Times New Roman" w:hAnsi="Arial" w:cs="Arial"/>
          <w:color w:val="0070C0"/>
          <w:lang w:eastAsia="es-MX"/>
        </w:rPr>
      </w:pPr>
    </w:p>
    <w:p w:rsidR="00D95E6F" w:rsidRDefault="00D95E6F" w:rsidP="00D95E6F">
      <w:pPr>
        <w:spacing w:after="0"/>
        <w:rPr>
          <w:rFonts w:ascii="Arial" w:eastAsia="Times New Roman" w:hAnsi="Arial" w:cs="Arial"/>
          <w:color w:val="0070C0"/>
          <w:lang w:eastAsia="es-MX"/>
        </w:rPr>
      </w:pPr>
    </w:p>
    <w:p w:rsidR="0025498B" w:rsidRPr="00351E19" w:rsidRDefault="0025498B" w:rsidP="00D95E6F">
      <w:pPr>
        <w:spacing w:after="0"/>
        <w:rPr>
          <w:rFonts w:ascii="Arial" w:eastAsia="Times New Roman" w:hAnsi="Arial" w:cs="Arial"/>
          <w:color w:val="0070C0"/>
          <w:lang w:eastAsia="es-MX"/>
        </w:rPr>
      </w:pPr>
      <w:r w:rsidRPr="00351E19">
        <w:rPr>
          <w:rFonts w:ascii="Arial" w:eastAsia="Times New Roman" w:hAnsi="Arial" w:cs="Arial"/>
          <w:color w:val="0070C0"/>
          <w:lang w:eastAsia="es-MX"/>
        </w:rPr>
        <w:t>  Desde la posici</w:t>
      </w:r>
      <w:r w:rsidR="00F626C9" w:rsidRPr="00351E19">
        <w:rPr>
          <w:rFonts w:ascii="Arial" w:eastAsia="Times New Roman" w:hAnsi="Arial" w:cs="Arial"/>
          <w:color w:val="0070C0"/>
          <w:lang w:eastAsia="es-MX"/>
        </w:rPr>
        <w:t>ci</w:t>
      </w:r>
      <w:r w:rsidR="00D1610E">
        <w:rPr>
          <w:rFonts w:ascii="Arial" w:eastAsia="Times New Roman" w:hAnsi="Arial" w:cs="Arial"/>
          <w:color w:val="0070C0"/>
          <w:lang w:eastAsia="es-MX"/>
        </w:rPr>
        <w:t>ón</w:t>
      </w:r>
      <w:r w:rsidRPr="00351E19">
        <w:rPr>
          <w:rFonts w:ascii="Arial" w:eastAsia="Times New Roman" w:hAnsi="Arial" w:cs="Arial"/>
          <w:color w:val="0070C0"/>
          <w:lang w:eastAsia="es-MX"/>
        </w:rPr>
        <w:t xml:space="preserve"> de la autora, </w:t>
      </w:r>
      <w:r w:rsidR="00D1610E">
        <w:rPr>
          <w:rFonts w:ascii="Arial" w:eastAsia="Times New Roman" w:hAnsi="Arial" w:cs="Arial"/>
          <w:color w:val="0070C0"/>
          <w:lang w:eastAsia="es-MX"/>
        </w:rPr>
        <w:t>¿Q</w:t>
      </w:r>
      <w:r w:rsidRPr="00351E19">
        <w:rPr>
          <w:rFonts w:ascii="Arial" w:eastAsia="Times New Roman" w:hAnsi="Arial" w:cs="Arial"/>
          <w:color w:val="0070C0"/>
          <w:lang w:eastAsia="es-MX"/>
        </w:rPr>
        <w:t>u</w:t>
      </w:r>
      <w:r w:rsidR="00D1610E">
        <w:rPr>
          <w:rFonts w:ascii="Arial" w:eastAsia="Times New Roman" w:hAnsi="Arial" w:cs="Arial"/>
          <w:color w:val="0070C0"/>
          <w:lang w:eastAsia="es-MX"/>
        </w:rPr>
        <w:t>é</w:t>
      </w:r>
      <w:r w:rsidRPr="00351E19">
        <w:rPr>
          <w:rFonts w:ascii="Arial" w:eastAsia="Times New Roman" w:hAnsi="Arial" w:cs="Arial"/>
          <w:color w:val="0070C0"/>
          <w:lang w:eastAsia="es-MX"/>
        </w:rPr>
        <w:t xml:space="preserve"> diferencia hay entre una estrategia de aprendizaje y una </w:t>
      </w:r>
      <w:r w:rsidR="00FB3E3B" w:rsidRPr="00351E19">
        <w:rPr>
          <w:rFonts w:ascii="Arial" w:eastAsia="Times New Roman" w:hAnsi="Arial" w:cs="Arial"/>
          <w:color w:val="0070C0"/>
          <w:lang w:eastAsia="es-MX"/>
        </w:rPr>
        <w:t>técnica</w:t>
      </w:r>
      <w:r w:rsidR="00D1610E">
        <w:rPr>
          <w:rFonts w:ascii="Arial" w:eastAsia="Times New Roman" w:hAnsi="Arial" w:cs="Arial"/>
          <w:color w:val="0070C0"/>
          <w:lang w:eastAsia="es-MX"/>
        </w:rPr>
        <w:t>?</w:t>
      </w:r>
    </w:p>
    <w:p w:rsidR="0078483B" w:rsidRPr="00351E19" w:rsidRDefault="0078483B" w:rsidP="00D95E6F">
      <w:pPr>
        <w:autoSpaceDE w:val="0"/>
        <w:autoSpaceDN w:val="0"/>
        <w:adjustRightInd w:val="0"/>
        <w:spacing w:after="0"/>
        <w:jc w:val="both"/>
        <w:rPr>
          <w:rFonts w:ascii="Arial" w:hAnsi="Arial" w:cs="Arial"/>
          <w:color w:val="FF0000"/>
        </w:rPr>
      </w:pPr>
    </w:p>
    <w:p w:rsidR="00275B16" w:rsidRPr="00351E19" w:rsidRDefault="00545EB3" w:rsidP="00D95E6F">
      <w:pPr>
        <w:autoSpaceDE w:val="0"/>
        <w:autoSpaceDN w:val="0"/>
        <w:adjustRightInd w:val="0"/>
        <w:spacing w:after="0"/>
        <w:jc w:val="both"/>
        <w:rPr>
          <w:rFonts w:ascii="Arial" w:hAnsi="Arial" w:cs="Arial"/>
          <w:color w:val="FF0000"/>
        </w:rPr>
      </w:pPr>
      <w:r w:rsidRPr="00351E19">
        <w:rPr>
          <w:rFonts w:ascii="Arial" w:hAnsi="Arial" w:cs="Arial"/>
          <w:color w:val="FF0000"/>
        </w:rPr>
        <w:t>Las técnicas pueden ser utilizadas de manera más o menos mecánica, y su utilización no requiere la existencia de un propósito de aprendizaje por parte de quien las utiliza. Las estrategias, en cambio, son siempre conscientes e deliberadas, y se dirigen a un</w:t>
      </w:r>
      <w:r w:rsidR="00FB3E3B">
        <w:rPr>
          <w:rFonts w:ascii="Arial" w:hAnsi="Arial" w:cs="Arial"/>
          <w:color w:val="FF0000"/>
        </w:rPr>
        <w:t xml:space="preserve"> </w:t>
      </w:r>
      <w:r w:rsidRPr="00351E19">
        <w:rPr>
          <w:rFonts w:ascii="Arial" w:hAnsi="Arial" w:cs="Arial"/>
          <w:color w:val="FF0000"/>
        </w:rPr>
        <w:t>objetivo relacionado con el aprendizaje.</w:t>
      </w:r>
    </w:p>
    <w:p w:rsidR="00545EB3" w:rsidRPr="00351E19" w:rsidRDefault="00545EB3" w:rsidP="00D95E6F">
      <w:pPr>
        <w:autoSpaceDE w:val="0"/>
        <w:autoSpaceDN w:val="0"/>
        <w:adjustRightInd w:val="0"/>
        <w:spacing w:after="0"/>
        <w:jc w:val="both"/>
        <w:rPr>
          <w:rFonts w:ascii="Arial" w:hAnsi="Arial" w:cs="Arial"/>
          <w:color w:val="FF0000"/>
        </w:rPr>
      </w:pPr>
    </w:p>
    <w:p w:rsidR="00545EB3" w:rsidRPr="00351E19" w:rsidRDefault="00545EB3" w:rsidP="00D95E6F">
      <w:pPr>
        <w:autoSpaceDE w:val="0"/>
        <w:autoSpaceDN w:val="0"/>
        <w:adjustRightInd w:val="0"/>
        <w:spacing w:after="0"/>
        <w:jc w:val="both"/>
        <w:rPr>
          <w:rFonts w:ascii="Arial" w:hAnsi="Arial" w:cs="Arial"/>
          <w:color w:val="FF0000"/>
        </w:rPr>
      </w:pPr>
      <w:r w:rsidRPr="00351E19">
        <w:rPr>
          <w:rFonts w:ascii="Arial" w:hAnsi="Arial" w:cs="Arial"/>
          <w:color w:val="FF0000"/>
        </w:rPr>
        <w:t>Esto significa que las técnicas, de alguna manera, están subordinadas a las</w:t>
      </w:r>
      <w:r w:rsidR="00FB3E3B">
        <w:rPr>
          <w:rFonts w:ascii="Arial" w:hAnsi="Arial" w:cs="Arial"/>
          <w:color w:val="FF0000"/>
        </w:rPr>
        <w:t xml:space="preserve"> estrategias, e</w:t>
      </w:r>
      <w:r w:rsidRPr="00351E19">
        <w:rPr>
          <w:rFonts w:ascii="Arial" w:hAnsi="Arial" w:cs="Arial"/>
          <w:color w:val="FF0000"/>
        </w:rPr>
        <w:t>s decir, la estrategia se considera como una guía de las acciones a</w:t>
      </w:r>
      <w:r w:rsidR="00FB3E3B">
        <w:rPr>
          <w:rFonts w:ascii="Arial" w:hAnsi="Arial" w:cs="Arial"/>
          <w:color w:val="FF0000"/>
        </w:rPr>
        <w:t xml:space="preserve"> </w:t>
      </w:r>
      <w:r w:rsidRPr="00351E19">
        <w:rPr>
          <w:rFonts w:ascii="Arial" w:hAnsi="Arial" w:cs="Arial"/>
          <w:color w:val="FF0000"/>
        </w:rPr>
        <w:t>realizar y obviamente, es anterior a la elección de cualquier otro procedimiento de</w:t>
      </w:r>
      <w:r w:rsidR="00FB3E3B">
        <w:rPr>
          <w:rFonts w:ascii="Arial" w:hAnsi="Arial" w:cs="Arial"/>
          <w:color w:val="FF0000"/>
        </w:rPr>
        <w:t xml:space="preserve"> </w:t>
      </w:r>
      <w:r w:rsidRPr="00351E19">
        <w:rPr>
          <w:rFonts w:ascii="Arial" w:hAnsi="Arial" w:cs="Arial"/>
          <w:color w:val="FF0000"/>
        </w:rPr>
        <w:t>actuación (Schmeck, 1988; Nisbet, 1991).</w:t>
      </w:r>
    </w:p>
    <w:p w:rsidR="00545EB3" w:rsidRPr="00351E19" w:rsidRDefault="00545EB3" w:rsidP="00D95E6F">
      <w:pPr>
        <w:spacing w:after="0"/>
        <w:rPr>
          <w:rFonts w:ascii="Arial" w:eastAsia="Times New Roman" w:hAnsi="Arial" w:cs="Arial"/>
          <w:lang w:eastAsia="es-MX"/>
        </w:rPr>
      </w:pPr>
    </w:p>
    <w:p w:rsidR="00545EB3" w:rsidRPr="00351E19" w:rsidRDefault="00545EB3" w:rsidP="00D95E6F">
      <w:pPr>
        <w:spacing w:after="0"/>
        <w:rPr>
          <w:rFonts w:ascii="Arial" w:eastAsia="Times New Roman" w:hAnsi="Arial" w:cs="Arial"/>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78483B" w:rsidRPr="00351E19" w:rsidRDefault="0078483B" w:rsidP="00D95E6F">
      <w:pPr>
        <w:spacing w:after="0"/>
        <w:rPr>
          <w:rFonts w:ascii="Arial" w:eastAsia="Times New Roman" w:hAnsi="Arial" w:cs="Arial"/>
          <w:color w:val="0070C0"/>
          <w:lang w:eastAsia="es-MX"/>
        </w:rPr>
      </w:pPr>
    </w:p>
    <w:p w:rsidR="00FB3E3B" w:rsidRDefault="00FB3E3B" w:rsidP="00D95E6F">
      <w:pPr>
        <w:spacing w:after="0"/>
        <w:rPr>
          <w:rFonts w:ascii="Arial" w:eastAsia="Times New Roman" w:hAnsi="Arial" w:cs="Arial"/>
          <w:color w:val="0070C0"/>
          <w:lang w:eastAsia="es-MX"/>
        </w:rPr>
      </w:pPr>
    </w:p>
    <w:p w:rsidR="00FB3E3B" w:rsidRPr="00351E19" w:rsidRDefault="00FB3E3B" w:rsidP="00D95E6F">
      <w:pPr>
        <w:spacing w:after="0"/>
        <w:rPr>
          <w:rFonts w:ascii="Arial" w:eastAsia="Times New Roman" w:hAnsi="Arial" w:cs="Arial"/>
          <w:color w:val="0070C0"/>
          <w:lang w:eastAsia="es-MX"/>
        </w:rPr>
      </w:pPr>
    </w:p>
    <w:p w:rsidR="0025498B" w:rsidRPr="00351E19" w:rsidRDefault="0025498B" w:rsidP="00D95E6F">
      <w:pPr>
        <w:spacing w:after="0"/>
        <w:rPr>
          <w:rFonts w:ascii="Arial" w:eastAsia="Times New Roman" w:hAnsi="Arial" w:cs="Arial"/>
          <w:color w:val="0070C0"/>
          <w:lang w:eastAsia="es-MX"/>
        </w:rPr>
      </w:pPr>
      <w:r w:rsidRPr="00351E19">
        <w:rPr>
          <w:rFonts w:ascii="Arial" w:eastAsia="Times New Roman" w:hAnsi="Arial" w:cs="Arial"/>
          <w:color w:val="0070C0"/>
          <w:lang w:eastAsia="es-MX"/>
        </w:rPr>
        <w:t xml:space="preserve">  </w:t>
      </w:r>
      <w:r w:rsidR="00AF2378">
        <w:rPr>
          <w:rFonts w:ascii="Arial" w:eastAsia="Times New Roman" w:hAnsi="Arial" w:cs="Arial"/>
          <w:color w:val="0070C0"/>
          <w:lang w:eastAsia="es-MX"/>
        </w:rPr>
        <w:t>¿</w:t>
      </w:r>
      <w:r w:rsidRPr="00351E19">
        <w:rPr>
          <w:rFonts w:ascii="Arial" w:eastAsia="Times New Roman" w:hAnsi="Arial" w:cs="Arial"/>
          <w:color w:val="0070C0"/>
          <w:lang w:eastAsia="es-MX"/>
        </w:rPr>
        <w:t>De qu</w:t>
      </w:r>
      <w:r w:rsidR="006005B7" w:rsidRPr="00351E19">
        <w:rPr>
          <w:rFonts w:ascii="Arial" w:eastAsia="Times New Roman" w:hAnsi="Arial" w:cs="Arial"/>
          <w:color w:val="0070C0"/>
          <w:lang w:eastAsia="es-MX"/>
        </w:rPr>
        <w:t>e</w:t>
      </w:r>
      <w:r w:rsidRPr="00351E19">
        <w:rPr>
          <w:rFonts w:ascii="Arial" w:eastAsia="Times New Roman" w:hAnsi="Arial" w:cs="Arial"/>
          <w:color w:val="0070C0"/>
          <w:lang w:eastAsia="es-MX"/>
        </w:rPr>
        <w:t xml:space="preserve"> manera pueden ser clasificadas las estrategias de aprendizaje? Presente una figura en la que se integren las diferentes clasificaciones </w:t>
      </w:r>
      <w:r w:rsidR="00FB3E3B" w:rsidRPr="00351E19">
        <w:rPr>
          <w:rFonts w:ascii="Arial" w:eastAsia="Times New Roman" w:hAnsi="Arial" w:cs="Arial"/>
          <w:color w:val="0070C0"/>
          <w:lang w:eastAsia="es-MX"/>
        </w:rPr>
        <w:t>según</w:t>
      </w:r>
      <w:r w:rsidRPr="00351E19">
        <w:rPr>
          <w:rFonts w:ascii="Arial" w:eastAsia="Times New Roman" w:hAnsi="Arial" w:cs="Arial"/>
          <w:color w:val="0070C0"/>
          <w:lang w:eastAsia="es-MX"/>
        </w:rPr>
        <w:t xml:space="preserve"> los diferentes autores analizados en el documento de Ofelia </w:t>
      </w:r>
      <w:r w:rsidR="00D1610E" w:rsidRPr="00351E19">
        <w:rPr>
          <w:rFonts w:ascii="Arial" w:eastAsia="Times New Roman" w:hAnsi="Arial" w:cs="Arial"/>
          <w:color w:val="0070C0"/>
          <w:lang w:eastAsia="es-MX"/>
        </w:rPr>
        <w:t>Ángeles</w:t>
      </w:r>
      <w:r w:rsidRPr="00351E19">
        <w:rPr>
          <w:rFonts w:ascii="Arial" w:eastAsia="Times New Roman" w:hAnsi="Arial" w:cs="Arial"/>
          <w:color w:val="0070C0"/>
          <w:lang w:eastAsia="es-MX"/>
        </w:rPr>
        <w:t xml:space="preserve"> (2003). </w:t>
      </w:r>
    </w:p>
    <w:p w:rsidR="006005B7" w:rsidRPr="00351E19" w:rsidRDefault="0078483B" w:rsidP="00D95E6F">
      <w:pPr>
        <w:spacing w:after="0"/>
        <w:rPr>
          <w:rFonts w:ascii="Arial" w:eastAsia="Times New Roman" w:hAnsi="Arial" w:cs="Arial"/>
          <w:color w:val="0070C0"/>
          <w:lang w:eastAsia="es-MX"/>
        </w:rPr>
      </w:pPr>
      <w:r w:rsidRPr="00351E19">
        <w:rPr>
          <w:rFonts w:ascii="Arial" w:eastAsia="Times New Roman" w:hAnsi="Arial" w:cs="Arial"/>
          <w:noProof/>
          <w:color w:val="0070C0"/>
          <w:lang w:eastAsia="es-MX"/>
        </w:rPr>
        <w:drawing>
          <wp:inline distT="0" distB="0" distL="0" distR="0">
            <wp:extent cx="5612130" cy="4237355"/>
            <wp:effectExtent l="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08325" cy="6650629"/>
                      <a:chOff x="428596" y="0"/>
                      <a:chExt cx="8808325" cy="6650629"/>
                    </a:xfrm>
                  </a:grpSpPr>
                  <a:grpSp>
                    <a:nvGrpSpPr>
                      <a:cNvPr id="19" name="18 Grupo"/>
                      <a:cNvGrpSpPr/>
                    </a:nvGrpSpPr>
                    <a:grpSpPr>
                      <a:xfrm>
                        <a:off x="428596" y="0"/>
                        <a:ext cx="8808325" cy="6650629"/>
                        <a:chOff x="428596" y="0"/>
                        <a:chExt cx="8808325" cy="6650629"/>
                      </a:xfrm>
                    </a:grpSpPr>
                    <a:sp>
                      <a:nvSpPr>
                        <a:cNvPr id="4" name="3 Abrir llave"/>
                        <a:cNvSpPr/>
                      </a:nvSpPr>
                      <a:spPr>
                        <a:xfrm>
                          <a:off x="1785918" y="285728"/>
                          <a:ext cx="571504" cy="6143668"/>
                        </a:xfrm>
                        <a:prstGeom prst="leftBrace">
                          <a:avLst/>
                        </a:prstGeom>
                      </a:spPr>
                      <a:txSp>
                        <a:txBody>
                          <a:bodyPr rtlCol="0"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MX"/>
                          </a:p>
                        </a:txBody>
                        <a:useSpRect/>
                      </a:txSp>
                      <a:style>
                        <a:lnRef idx="1">
                          <a:schemeClr val="accent1"/>
                        </a:lnRef>
                        <a:fillRef idx="0">
                          <a:schemeClr val="accent1"/>
                        </a:fillRef>
                        <a:effectRef idx="0">
                          <a:schemeClr val="accent1"/>
                        </a:effectRef>
                        <a:fontRef idx="minor">
                          <a:schemeClr val="tx1"/>
                        </a:fontRef>
                      </a:style>
                    </a:sp>
                    <a:sp>
                      <a:nvSpPr>
                        <a:cNvPr id="5" name="4 CuadroTexto"/>
                        <a:cNvSpPr txBox="1"/>
                      </a:nvSpPr>
                      <a:spPr>
                        <a:xfrm>
                          <a:off x="428596" y="3071810"/>
                          <a:ext cx="1289135" cy="600164"/>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smtClean="0">
                                <a:solidFill>
                                  <a:srgbClr val="FF0000"/>
                                </a:solidFill>
                                <a:latin typeface="Arial" pitchFamily="34" charset="0"/>
                                <a:cs typeface="Arial" pitchFamily="34" charset="0"/>
                              </a:rPr>
                              <a:t>Clasificación</a:t>
                            </a:r>
                          </a:p>
                          <a:p>
                            <a:r>
                              <a:rPr lang="es-MX" sz="1100" dirty="0" smtClean="0">
                                <a:solidFill>
                                  <a:srgbClr val="FF0000"/>
                                </a:solidFill>
                                <a:latin typeface="Arial" pitchFamily="34" charset="0"/>
                                <a:cs typeface="Arial" pitchFamily="34" charset="0"/>
                              </a:rPr>
                              <a:t>de las estrategias</a:t>
                            </a:r>
                          </a:p>
                          <a:p>
                            <a:r>
                              <a:rPr lang="es-MX" sz="1100" dirty="0" smtClean="0">
                                <a:solidFill>
                                  <a:srgbClr val="FF0000"/>
                                </a:solidFill>
                                <a:latin typeface="Arial" pitchFamily="34" charset="0"/>
                                <a:cs typeface="Arial" pitchFamily="34" charset="0"/>
                              </a:rPr>
                              <a:t>de aprendizaje</a:t>
                            </a:r>
                            <a:endParaRPr lang="es-MX" sz="1100" dirty="0">
                              <a:solidFill>
                                <a:srgbClr val="FF0000"/>
                              </a:solidFill>
                              <a:latin typeface="Arial" pitchFamily="34" charset="0"/>
                              <a:cs typeface="Arial" pitchFamily="34" charset="0"/>
                            </a:endParaRPr>
                          </a:p>
                        </a:txBody>
                        <a:useSpRect/>
                      </a:txSp>
                    </a:sp>
                    <a:sp>
                      <a:nvSpPr>
                        <a:cNvPr id="6" name="5 CuadroTexto"/>
                        <a:cNvSpPr txBox="1"/>
                      </a:nvSpPr>
                      <a:spPr>
                        <a:xfrm>
                          <a:off x="2357422" y="785794"/>
                          <a:ext cx="1428760" cy="600164"/>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err="1">
                                <a:latin typeface="Arial" pitchFamily="34" charset="0"/>
                                <a:cs typeface="Arial" pitchFamily="34" charset="0"/>
                              </a:rPr>
                              <a:t>Dansereau</a:t>
                            </a:r>
                            <a:r>
                              <a:rPr lang="es-MX" sz="1100" dirty="0">
                                <a:latin typeface="Arial" pitchFamily="34" charset="0"/>
                                <a:cs typeface="Arial" pitchFamily="34" charset="0"/>
                              </a:rPr>
                              <a:t> (1978</a:t>
                            </a:r>
                            <a:r>
                              <a:rPr lang="es-MX" sz="1100" dirty="0" smtClean="0">
                                <a:latin typeface="Arial" pitchFamily="34" charset="0"/>
                                <a:cs typeface="Arial" pitchFamily="34" charset="0"/>
                              </a:rPr>
                              <a:t>)</a:t>
                            </a:r>
                          </a:p>
                          <a:p>
                            <a:r>
                              <a:rPr lang="es-MX" sz="1100" dirty="0"/>
                              <a:t>divide las estrategias de aprendizaje en :</a:t>
                            </a:r>
                            <a:endParaRPr lang="es-MX" sz="1100" dirty="0">
                              <a:latin typeface="Arial" pitchFamily="34" charset="0"/>
                              <a:cs typeface="Arial" pitchFamily="34" charset="0"/>
                            </a:endParaRPr>
                          </a:p>
                        </a:txBody>
                        <a:useSpRect/>
                      </a:txSp>
                    </a:sp>
                    <a:sp>
                      <a:nvSpPr>
                        <a:cNvPr id="7" name="6 Abrir llave"/>
                        <a:cNvSpPr/>
                      </a:nvSpPr>
                      <a:spPr>
                        <a:xfrm>
                          <a:off x="3714744" y="0"/>
                          <a:ext cx="285752" cy="1785950"/>
                        </a:xfrm>
                        <a:prstGeom prst="leftBrace">
                          <a:avLst/>
                        </a:prstGeom>
                      </a:spPr>
                      <a:txSp>
                        <a:txBody>
                          <a:bodyPr rtlCol="0"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MX"/>
                          </a:p>
                        </a:txBody>
                        <a:useSpRect/>
                      </a:txSp>
                      <a:style>
                        <a:lnRef idx="1">
                          <a:schemeClr val="accent1"/>
                        </a:lnRef>
                        <a:fillRef idx="0">
                          <a:schemeClr val="accent1"/>
                        </a:fillRef>
                        <a:effectRef idx="0">
                          <a:schemeClr val="accent1"/>
                        </a:effectRef>
                        <a:fontRef idx="minor">
                          <a:schemeClr val="tx1"/>
                        </a:fontRef>
                      </a:style>
                    </a:sp>
                    <a:sp>
                      <a:nvSpPr>
                        <a:cNvPr id="8" name="7 CuadroTexto"/>
                        <a:cNvSpPr txBox="1"/>
                      </a:nvSpPr>
                      <a:spPr>
                        <a:xfrm>
                          <a:off x="3857621" y="230667"/>
                          <a:ext cx="3214678" cy="769441"/>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i="1" dirty="0">
                                <a:solidFill>
                                  <a:srgbClr val="FF0000"/>
                                </a:solidFill>
                                <a:latin typeface="Arial" pitchFamily="34" charset="0"/>
                                <a:cs typeface="Arial" pitchFamily="34" charset="0"/>
                              </a:rPr>
                              <a:t>Primarias: </a:t>
                            </a:r>
                            <a:r>
                              <a:rPr lang="es-MX" sz="1100" i="1" dirty="0">
                                <a:latin typeface="Arial" pitchFamily="34" charset="0"/>
                                <a:cs typeface="Arial" pitchFamily="34" charset="0"/>
                              </a:rPr>
                              <a:t>son las que operan directamente sobre el </a:t>
                            </a:r>
                            <a:r>
                              <a:rPr lang="es-MX" sz="1100" i="1" dirty="0" smtClean="0">
                                <a:latin typeface="Arial" pitchFamily="34" charset="0"/>
                                <a:cs typeface="Arial" pitchFamily="34" charset="0"/>
                              </a:rPr>
                              <a:t>-material </a:t>
                            </a:r>
                            <a:r>
                              <a:rPr lang="es-MX" sz="1100" i="1" dirty="0">
                                <a:latin typeface="Arial" pitchFamily="34" charset="0"/>
                                <a:cs typeface="Arial" pitchFamily="34" charset="0"/>
                              </a:rPr>
                              <a:t>de aprendizaje y</a:t>
                            </a:r>
                          </a:p>
                          <a:p>
                            <a:r>
                              <a:rPr lang="es-MX" sz="1100" dirty="0">
                                <a:latin typeface="Arial" pitchFamily="34" charset="0"/>
                                <a:cs typeface="Arial" pitchFamily="34" charset="0"/>
                              </a:rPr>
                              <a:t>abarcan la comprensión-retención, recuperación y utilización de la información.</a:t>
                            </a:r>
                          </a:p>
                        </a:txBody>
                        <a:useSpRect/>
                      </a:txSp>
                    </a:sp>
                    <a:sp>
                      <a:nvSpPr>
                        <a:cNvPr id="9" name="8 CuadroTexto"/>
                        <a:cNvSpPr txBox="1"/>
                      </a:nvSpPr>
                      <a:spPr>
                        <a:xfrm>
                          <a:off x="3857620" y="945047"/>
                          <a:ext cx="2857521" cy="769441"/>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i="1" dirty="0">
                                <a:solidFill>
                                  <a:srgbClr val="FF0000"/>
                                </a:solidFill>
                                <a:latin typeface="Arial" pitchFamily="34" charset="0"/>
                                <a:cs typeface="Arial" pitchFamily="34" charset="0"/>
                              </a:rPr>
                              <a:t>De apoyo</a:t>
                            </a:r>
                            <a:r>
                              <a:rPr lang="es-MX" sz="1100" i="1" dirty="0">
                                <a:latin typeface="Arial" pitchFamily="34" charset="0"/>
                                <a:cs typeface="Arial" pitchFamily="34" charset="0"/>
                              </a:rPr>
                              <a:t>: tratan de mantener un clima cognitivo adecuado y se relacionan con el</a:t>
                            </a:r>
                          </a:p>
                          <a:p>
                            <a:r>
                              <a:rPr lang="es-MX" sz="1100" dirty="0">
                                <a:latin typeface="Arial" pitchFamily="34" charset="0"/>
                                <a:cs typeface="Arial" pitchFamily="34" charset="0"/>
                              </a:rPr>
                              <a:t>establecimiento de metas personales de aprendizaje.</a:t>
                            </a:r>
                          </a:p>
                        </a:txBody>
                        <a:useSpRect/>
                      </a:txSp>
                    </a:sp>
                    <a:sp>
                      <a:nvSpPr>
                        <a:cNvPr id="10" name="9 CuadroTexto"/>
                        <a:cNvSpPr txBox="1"/>
                      </a:nvSpPr>
                      <a:spPr>
                        <a:xfrm>
                          <a:off x="2285984" y="2857496"/>
                          <a:ext cx="1795684" cy="430887"/>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err="1">
                                <a:latin typeface="Arial" pitchFamily="34" charset="0"/>
                                <a:cs typeface="Arial" pitchFamily="34" charset="0"/>
                              </a:rPr>
                              <a:t>Derry</a:t>
                            </a:r>
                            <a:r>
                              <a:rPr lang="es-MX" sz="1100" dirty="0">
                                <a:latin typeface="Arial" pitchFamily="34" charset="0"/>
                                <a:cs typeface="Arial" pitchFamily="34" charset="0"/>
                              </a:rPr>
                              <a:t> y Murphy (1986</a:t>
                            </a:r>
                            <a:r>
                              <a:rPr lang="es-MX" sz="1100" dirty="0" smtClean="0">
                                <a:latin typeface="Arial" pitchFamily="34" charset="0"/>
                                <a:cs typeface="Arial" pitchFamily="34" charset="0"/>
                              </a:rPr>
                              <a:t>)</a:t>
                            </a:r>
                          </a:p>
                          <a:p>
                            <a:r>
                              <a:rPr lang="es-MX" sz="1100" dirty="0"/>
                              <a:t>clasifican las estrategias en :</a:t>
                            </a:r>
                            <a:endParaRPr lang="es-MX" sz="1100" dirty="0">
                              <a:latin typeface="Arial" pitchFamily="34" charset="0"/>
                              <a:cs typeface="Arial" pitchFamily="34" charset="0"/>
                            </a:endParaRPr>
                          </a:p>
                        </a:txBody>
                        <a:useSpRect/>
                      </a:txSp>
                    </a:sp>
                    <a:sp>
                      <a:nvSpPr>
                        <a:cNvPr id="11" name="10 Abrir llave"/>
                        <a:cNvSpPr/>
                      </a:nvSpPr>
                      <a:spPr>
                        <a:xfrm>
                          <a:off x="3857620" y="2000240"/>
                          <a:ext cx="357190" cy="2214578"/>
                        </a:xfrm>
                        <a:prstGeom prst="leftBrace">
                          <a:avLst/>
                        </a:prstGeom>
                      </a:spPr>
                      <a:txSp>
                        <a:txBody>
                          <a:bodyPr rtlCol="0"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MX"/>
                          </a:p>
                        </a:txBody>
                        <a:useSpRect/>
                      </a:txSp>
                      <a:style>
                        <a:lnRef idx="1">
                          <a:schemeClr val="accent1"/>
                        </a:lnRef>
                        <a:fillRef idx="0">
                          <a:schemeClr val="accent1"/>
                        </a:fillRef>
                        <a:effectRef idx="0">
                          <a:schemeClr val="accent1"/>
                        </a:effectRef>
                        <a:fontRef idx="minor">
                          <a:schemeClr val="tx1"/>
                        </a:fontRef>
                      </a:style>
                    </a:sp>
                    <a:sp>
                      <a:nvSpPr>
                        <a:cNvPr id="12" name="11 CuadroTexto"/>
                        <a:cNvSpPr txBox="1"/>
                      </a:nvSpPr>
                      <a:spPr>
                        <a:xfrm>
                          <a:off x="4214810" y="2000240"/>
                          <a:ext cx="2428892" cy="43088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de memoria</a:t>
                            </a:r>
                            <a:r>
                              <a:rPr lang="es-MX" sz="1100" dirty="0">
                                <a:latin typeface="Arial" pitchFamily="34" charset="0"/>
                                <a:cs typeface="Arial" pitchFamily="34" charset="0"/>
                              </a:rPr>
                              <a:t> para listas y vocabulario extranjero.</a:t>
                            </a:r>
                          </a:p>
                        </a:txBody>
                        <a:useSpRect/>
                      </a:txSp>
                    </a:sp>
                    <a:sp>
                      <a:nvSpPr>
                        <a:cNvPr id="13" name="12 CuadroTexto"/>
                        <a:cNvSpPr txBox="1"/>
                      </a:nvSpPr>
                      <a:spPr>
                        <a:xfrm>
                          <a:off x="4143372" y="2428868"/>
                          <a:ext cx="2571768" cy="43088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de lectura-estudio</a:t>
                            </a:r>
                            <a:r>
                              <a:rPr lang="es-MX" sz="1100" dirty="0">
                                <a:latin typeface="Arial" pitchFamily="34" charset="0"/>
                                <a:cs typeface="Arial" pitchFamily="34" charset="0"/>
                              </a:rPr>
                              <a:t>, para textos escolares </a:t>
                            </a:r>
                            <a:r>
                              <a:rPr lang="es-MX" sz="1100" dirty="0" smtClean="0">
                                <a:latin typeface="Arial" pitchFamily="34" charset="0"/>
                                <a:cs typeface="Arial" pitchFamily="34" charset="0"/>
                              </a:rPr>
                              <a:t>específicos</a:t>
                            </a:r>
                            <a:endParaRPr lang="es-MX" sz="1100" dirty="0">
                              <a:latin typeface="Arial" pitchFamily="34" charset="0"/>
                              <a:cs typeface="Arial" pitchFamily="34" charset="0"/>
                            </a:endParaRPr>
                          </a:p>
                        </a:txBody>
                        <a:useSpRect/>
                      </a:txSp>
                    </a:sp>
                    <a:sp>
                      <a:nvSpPr>
                        <a:cNvPr id="14" name="13 CuadroTexto"/>
                        <a:cNvSpPr txBox="1"/>
                      </a:nvSpPr>
                      <a:spPr>
                        <a:xfrm>
                          <a:off x="4143372" y="2786058"/>
                          <a:ext cx="2428892" cy="600164"/>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de resolución de problemas </a:t>
                            </a:r>
                            <a:r>
                              <a:rPr lang="es-MX" sz="1100" dirty="0">
                                <a:latin typeface="Arial" pitchFamily="34" charset="0"/>
                                <a:cs typeface="Arial" pitchFamily="34" charset="0"/>
                              </a:rPr>
                              <a:t>aplicables a las matemáticas</a:t>
                            </a:r>
                          </a:p>
                        </a:txBody>
                        <a:useSpRect/>
                      </a:txSp>
                    </a:sp>
                    <a:sp>
                      <a:nvSpPr>
                        <a:cNvPr id="15" name="14 CuadroTexto"/>
                        <a:cNvSpPr txBox="1"/>
                      </a:nvSpPr>
                      <a:spPr>
                        <a:xfrm>
                          <a:off x="4214810" y="3286124"/>
                          <a:ext cx="2428892" cy="93871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de apoyo </a:t>
                            </a:r>
                            <a:r>
                              <a:rPr lang="es-MX" sz="1100" dirty="0">
                                <a:latin typeface="Arial" pitchFamily="34" charset="0"/>
                                <a:cs typeface="Arial" pitchFamily="34" charset="0"/>
                              </a:rPr>
                              <a:t>afectivo en todos los dominios, mediante el control de la</a:t>
                            </a:r>
                          </a:p>
                          <a:p>
                            <a:r>
                              <a:rPr lang="es-MX" sz="1100" dirty="0">
                                <a:latin typeface="Arial" pitchFamily="34" charset="0"/>
                                <a:cs typeface="Arial" pitchFamily="34" charset="0"/>
                              </a:rPr>
                              <a:t>ansiedad, el estrés y la impulsividad.</a:t>
                            </a:r>
                          </a:p>
                        </a:txBody>
                        <a:useSpRect/>
                      </a:txSp>
                    </a:sp>
                    <a:sp>
                      <a:nvSpPr>
                        <a:cNvPr id="16" name="15 CuadroTexto"/>
                        <a:cNvSpPr txBox="1"/>
                      </a:nvSpPr>
                      <a:spPr>
                        <a:xfrm>
                          <a:off x="2357422" y="4214818"/>
                          <a:ext cx="1357322" cy="212365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a:latin typeface="Arial" pitchFamily="34" charset="0"/>
                                <a:cs typeface="Arial" pitchFamily="34" charset="0"/>
                              </a:rPr>
                              <a:t>Beltrán (1987) propone un conjunto de estrategias cognitivas que pueden ser</a:t>
                            </a:r>
                          </a:p>
                          <a:p>
                            <a:r>
                              <a:rPr lang="es-MX" sz="1100" dirty="0">
                                <a:latin typeface="Arial" pitchFamily="34" charset="0"/>
                                <a:cs typeface="Arial" pitchFamily="34" charset="0"/>
                              </a:rPr>
                              <a:t>de utilidad en situaciones de aprendizaje institucionales. Entre ellas, señala:</a:t>
                            </a:r>
                          </a:p>
                        </a:txBody>
                        <a:useSpRect/>
                      </a:txSp>
                    </a:sp>
                    <a:sp>
                      <a:nvSpPr>
                        <a:cNvPr id="17" name="16 CuadroTexto"/>
                        <a:cNvSpPr txBox="1"/>
                      </a:nvSpPr>
                      <a:spPr>
                        <a:xfrm>
                          <a:off x="3929058" y="4357694"/>
                          <a:ext cx="5307863" cy="2292935"/>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de asimilación de la información y retención:</a:t>
                            </a:r>
                            <a:r>
                              <a:rPr lang="es-MX" sz="1100" dirty="0">
                                <a:latin typeface="Arial" pitchFamily="34" charset="0"/>
                                <a:cs typeface="Arial" pitchFamily="34" charset="0"/>
                              </a:rPr>
                              <a:t> escuchar para facilitar la</a:t>
                            </a:r>
                          </a:p>
                          <a:p>
                            <a:r>
                              <a:rPr lang="es-MX" sz="1100" dirty="0">
                                <a:latin typeface="Arial" pitchFamily="34" charset="0"/>
                                <a:cs typeface="Arial" pitchFamily="34" charset="0"/>
                              </a:rPr>
                              <a:t>comprensión, estudiar para comprender, recordar, codificar y formar</a:t>
                            </a:r>
                          </a:p>
                          <a:p>
                            <a:r>
                              <a:rPr lang="es-MX" sz="1100" dirty="0">
                                <a:latin typeface="Arial" pitchFamily="34" charset="0"/>
                                <a:cs typeface="Arial" pitchFamily="34" charset="0"/>
                              </a:rPr>
                              <a:t>representaciones, lectura comprensiva, registro y control de la comprensión .</a:t>
                            </a:r>
                          </a:p>
                          <a:p>
                            <a:r>
                              <a:rPr lang="pt-BR" sz="1100" dirty="0">
                                <a:solidFill>
                                  <a:srgbClr val="FF0000"/>
                                </a:solidFill>
                                <a:latin typeface="Arial" pitchFamily="34" charset="0"/>
                                <a:cs typeface="Arial" pitchFamily="34" charset="0"/>
                              </a:rPr>
                              <a:t>-</a:t>
                            </a:r>
                            <a:r>
                              <a:rPr lang="pt-BR" sz="1100" dirty="0" err="1" smtClean="0">
                                <a:solidFill>
                                  <a:srgbClr val="FF0000"/>
                                </a:solidFill>
                                <a:latin typeface="Arial" pitchFamily="34" charset="0"/>
                                <a:cs typeface="Arial" pitchFamily="34" charset="0"/>
                              </a:rPr>
                              <a:t>Estrategias</a:t>
                            </a:r>
                            <a:r>
                              <a:rPr lang="pt-BR" sz="1100" dirty="0" smtClean="0">
                                <a:solidFill>
                                  <a:srgbClr val="FF0000"/>
                                </a:solidFill>
                                <a:latin typeface="Arial" pitchFamily="34" charset="0"/>
                                <a:cs typeface="Arial" pitchFamily="34" charset="0"/>
                              </a:rPr>
                              <a:t> </a:t>
                            </a:r>
                            <a:r>
                              <a:rPr lang="pt-BR" sz="1100" dirty="0">
                                <a:solidFill>
                                  <a:srgbClr val="FF0000"/>
                                </a:solidFill>
                                <a:latin typeface="Arial" pitchFamily="34" charset="0"/>
                                <a:cs typeface="Arial" pitchFamily="34" charset="0"/>
                              </a:rPr>
                              <a:t>organizativas:</a:t>
                            </a:r>
                            <a:r>
                              <a:rPr lang="pt-BR" sz="1100" dirty="0">
                                <a:latin typeface="Arial" pitchFamily="34" charset="0"/>
                                <a:cs typeface="Arial" pitchFamily="34" charset="0"/>
                              </a:rPr>
                              <a:t> priorizar, programar, </a:t>
                            </a:r>
                            <a:r>
                              <a:rPr lang="pt-BR" sz="1100" dirty="0" err="1">
                                <a:latin typeface="Arial" pitchFamily="34" charset="0"/>
                                <a:cs typeface="Arial" pitchFamily="34" charset="0"/>
                              </a:rPr>
                              <a:t>disponer</a:t>
                            </a:r>
                            <a:r>
                              <a:rPr lang="pt-BR" sz="1100" dirty="0">
                                <a:latin typeface="Arial" pitchFamily="34" charset="0"/>
                                <a:cs typeface="Arial" pitchFamily="34" charset="0"/>
                              </a:rPr>
                              <a:t> de recursos.</a:t>
                            </a:r>
                          </a:p>
                          <a:p>
                            <a:r>
                              <a:rPr lang="es-MX" sz="1100" dirty="0">
                                <a:solidFill>
                                  <a:srgbClr val="FF0000"/>
                                </a:solidFill>
                                <a:latin typeface="Arial" pitchFamily="34" charset="0"/>
                                <a:cs typeface="Arial" pitchFamily="34" charset="0"/>
                              </a:rPr>
                              <a:t>-</a:t>
                            </a:r>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inventivas y creativas:</a:t>
                            </a:r>
                            <a:r>
                              <a:rPr lang="es-MX" sz="1100" dirty="0">
                                <a:latin typeface="Arial" pitchFamily="34" charset="0"/>
                                <a:cs typeface="Arial" pitchFamily="34" charset="0"/>
                              </a:rPr>
                              <a:t> razonar inductivamente, generar ideas,</a:t>
                            </a:r>
                          </a:p>
                          <a:p>
                            <a:r>
                              <a:rPr lang="es-MX" sz="1100" dirty="0">
                                <a:latin typeface="Arial" pitchFamily="34" charset="0"/>
                                <a:cs typeface="Arial" pitchFamily="34" charset="0"/>
                              </a:rPr>
                              <a:t>hipótesis y predicciones., usar analogías, aprovechar situaciones extrañas o</a:t>
                            </a:r>
                          </a:p>
                          <a:p>
                            <a:r>
                              <a:rPr lang="es-MX" sz="1100" dirty="0">
                                <a:latin typeface="Arial" pitchFamily="34" charset="0"/>
                                <a:cs typeface="Arial" pitchFamily="34" charset="0"/>
                              </a:rPr>
                              <a:t>interesantes.</a:t>
                            </a:r>
                          </a:p>
                          <a:p>
                            <a:r>
                              <a:rPr lang="es-MX" sz="1100" dirty="0" smtClean="0">
                                <a:latin typeface="Arial" pitchFamily="34" charset="0"/>
                                <a:cs typeface="Arial" pitchFamily="34" charset="0"/>
                              </a:rPr>
                              <a:t> </a:t>
                            </a:r>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analíticas:</a:t>
                            </a:r>
                            <a:r>
                              <a:rPr lang="es-MX" sz="1100" dirty="0">
                                <a:latin typeface="Arial" pitchFamily="34" charset="0"/>
                                <a:cs typeface="Arial" pitchFamily="34" charset="0"/>
                              </a:rPr>
                              <a:t> desarrolla una actitud crítica, razonar deductivamente,</a:t>
                            </a:r>
                          </a:p>
                          <a:p>
                            <a:r>
                              <a:rPr lang="es-MX" sz="1100" dirty="0">
                                <a:latin typeface="Arial" pitchFamily="34" charset="0"/>
                                <a:cs typeface="Arial" pitchFamily="34" charset="0"/>
                              </a:rPr>
                              <a:t>evaluar ideas e hipótesis.</a:t>
                            </a:r>
                          </a:p>
                          <a:p>
                            <a:r>
                              <a:rPr lang="es-MX" sz="1100" dirty="0" smtClean="0">
                                <a:latin typeface="Arial" pitchFamily="34" charset="0"/>
                                <a:cs typeface="Arial" pitchFamily="34" charset="0"/>
                              </a:rPr>
                              <a:t> </a:t>
                            </a:r>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para la toma de decisiones:</a:t>
                            </a:r>
                            <a:r>
                              <a:rPr lang="es-MX" sz="1100" dirty="0">
                                <a:latin typeface="Arial" pitchFamily="34" charset="0"/>
                                <a:cs typeface="Arial" pitchFamily="34" charset="0"/>
                              </a:rPr>
                              <a:t> identificar alternativas, hacer elecciones</a:t>
                            </a:r>
                          </a:p>
                          <a:p>
                            <a:r>
                              <a:rPr lang="es-MX" sz="1100" dirty="0">
                                <a:latin typeface="Arial" pitchFamily="34" charset="0"/>
                                <a:cs typeface="Arial" pitchFamily="34" charset="0"/>
                              </a:rPr>
                              <a:t>racionales.</a:t>
                            </a:r>
                          </a:p>
                          <a:p>
                            <a:r>
                              <a:rPr lang="es-MX" sz="1100" dirty="0">
                                <a:solidFill>
                                  <a:srgbClr val="FF0000"/>
                                </a:solidFill>
                                <a:latin typeface="Arial" pitchFamily="34" charset="0"/>
                                <a:cs typeface="Arial" pitchFamily="34" charset="0"/>
                              </a:rPr>
                              <a:t>-</a:t>
                            </a:r>
                            <a:r>
                              <a:rPr lang="es-MX" sz="1100" dirty="0" smtClean="0">
                                <a:solidFill>
                                  <a:srgbClr val="FF0000"/>
                                </a:solidFill>
                                <a:latin typeface="Arial" pitchFamily="34" charset="0"/>
                                <a:cs typeface="Arial" pitchFamily="34" charset="0"/>
                              </a:rPr>
                              <a:t>Estrategias </a:t>
                            </a:r>
                            <a:r>
                              <a:rPr lang="es-MX" sz="1100" dirty="0">
                                <a:solidFill>
                                  <a:srgbClr val="FF0000"/>
                                </a:solidFill>
                                <a:latin typeface="Arial" pitchFamily="34" charset="0"/>
                                <a:cs typeface="Arial" pitchFamily="34" charset="0"/>
                              </a:rPr>
                              <a:t>sociales:</a:t>
                            </a:r>
                            <a:r>
                              <a:rPr lang="es-MX" sz="1100" dirty="0">
                                <a:latin typeface="Arial" pitchFamily="34" charset="0"/>
                                <a:cs typeface="Arial" pitchFamily="34" charset="0"/>
                              </a:rPr>
                              <a:t> evitar conflictos interpersonales, cooperar y obtener</a:t>
                            </a:r>
                          </a:p>
                          <a:p>
                            <a:r>
                              <a:rPr lang="es-MX" sz="1100" dirty="0">
                                <a:latin typeface="Arial" pitchFamily="34" charset="0"/>
                                <a:cs typeface="Arial" pitchFamily="34" charset="0"/>
                              </a:rPr>
                              <a:t>cooperación, motivar a otros.</a:t>
                            </a:r>
                          </a:p>
                        </a:txBody>
                        <a:useSpRect/>
                      </a:txSp>
                    </a:sp>
                    <a:sp>
                      <a:nvSpPr>
                        <a:cNvPr id="18" name="17 Abrir llave"/>
                        <a:cNvSpPr/>
                      </a:nvSpPr>
                      <a:spPr>
                        <a:xfrm>
                          <a:off x="3714744" y="4429132"/>
                          <a:ext cx="357190" cy="2214578"/>
                        </a:xfrm>
                        <a:prstGeom prst="leftBrace">
                          <a:avLst/>
                        </a:prstGeom>
                      </a:spPr>
                      <a:txSp>
                        <a:txBody>
                          <a:bodyPr rtlCol="0"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MX"/>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6005B7" w:rsidRPr="00351E19" w:rsidRDefault="006005B7" w:rsidP="00D95E6F">
      <w:pPr>
        <w:spacing w:after="0"/>
        <w:rPr>
          <w:rFonts w:ascii="Arial" w:eastAsia="Times New Roman" w:hAnsi="Arial" w:cs="Arial"/>
          <w:lang w:eastAsia="es-MX"/>
        </w:rPr>
      </w:pPr>
    </w:p>
    <w:p w:rsidR="006005B7" w:rsidRPr="00351E19" w:rsidRDefault="006005B7" w:rsidP="00D95E6F">
      <w:pPr>
        <w:spacing w:after="0"/>
        <w:rPr>
          <w:rFonts w:ascii="Arial" w:eastAsia="Times New Roman" w:hAnsi="Arial" w:cs="Arial"/>
          <w:lang w:eastAsia="es-MX"/>
        </w:rPr>
      </w:pPr>
    </w:p>
    <w:p w:rsidR="0025498B" w:rsidRPr="00351E19" w:rsidRDefault="0025498B" w:rsidP="00D95E6F">
      <w:pPr>
        <w:spacing w:after="0"/>
        <w:rPr>
          <w:rFonts w:ascii="Arial" w:eastAsia="Times New Roman" w:hAnsi="Arial" w:cs="Arial"/>
          <w:color w:val="0070C0"/>
          <w:lang w:eastAsia="es-MX"/>
        </w:rPr>
      </w:pPr>
      <w:r w:rsidRPr="00351E19">
        <w:rPr>
          <w:rFonts w:ascii="Arial" w:eastAsia="Times New Roman" w:hAnsi="Arial" w:cs="Arial"/>
          <w:color w:val="0070C0"/>
          <w:lang w:eastAsia="es-MX"/>
        </w:rPr>
        <w:t xml:space="preserve">  ¿Cuáles son los tres momentos fundamentales para la enseñanza de las estrategias de aprendizaje señalados en la lectura? </w:t>
      </w:r>
    </w:p>
    <w:p w:rsidR="00792F7D" w:rsidRPr="00351E19" w:rsidRDefault="00792F7D" w:rsidP="00D95E6F">
      <w:pPr>
        <w:spacing w:after="0"/>
        <w:rPr>
          <w:rFonts w:ascii="Arial" w:eastAsia="Times New Roman" w:hAnsi="Arial" w:cs="Arial"/>
          <w:color w:val="0070C0"/>
          <w:lang w:eastAsia="es-MX"/>
        </w:rPr>
      </w:pPr>
    </w:p>
    <w:p w:rsidR="005C13A7" w:rsidRPr="00351E19" w:rsidRDefault="005C13A7" w:rsidP="00D95E6F">
      <w:pPr>
        <w:autoSpaceDE w:val="0"/>
        <w:autoSpaceDN w:val="0"/>
        <w:adjustRightInd w:val="0"/>
        <w:spacing w:after="0"/>
        <w:jc w:val="both"/>
        <w:rPr>
          <w:rFonts w:ascii="Arial" w:hAnsi="Arial" w:cs="Arial"/>
          <w:color w:val="FF0000"/>
        </w:rPr>
      </w:pPr>
      <w:r w:rsidRPr="00351E19">
        <w:rPr>
          <w:rFonts w:ascii="Arial" w:hAnsi="Arial" w:cs="Arial"/>
          <w:color w:val="FF0000"/>
        </w:rPr>
        <w:t>Las etapas que deben cubrirse son las siguientes:</w:t>
      </w:r>
    </w:p>
    <w:p w:rsidR="00DE1565" w:rsidRPr="00351E19" w:rsidRDefault="00DE1565" w:rsidP="00D95E6F">
      <w:pPr>
        <w:autoSpaceDE w:val="0"/>
        <w:autoSpaceDN w:val="0"/>
        <w:adjustRightInd w:val="0"/>
        <w:spacing w:after="0"/>
        <w:jc w:val="both"/>
        <w:rPr>
          <w:rFonts w:ascii="Arial" w:hAnsi="Arial" w:cs="Arial"/>
          <w:color w:val="FF0000"/>
        </w:rPr>
      </w:pPr>
    </w:p>
    <w:p w:rsidR="005C13A7" w:rsidRPr="00351E19" w:rsidRDefault="00133016" w:rsidP="00D95E6F">
      <w:pPr>
        <w:autoSpaceDE w:val="0"/>
        <w:autoSpaceDN w:val="0"/>
        <w:adjustRightInd w:val="0"/>
        <w:spacing w:after="0"/>
        <w:jc w:val="both"/>
        <w:rPr>
          <w:rFonts w:ascii="Arial" w:hAnsi="Arial" w:cs="Arial"/>
          <w:color w:val="FF0000"/>
        </w:rPr>
      </w:pPr>
      <w:r w:rsidRPr="00351E19">
        <w:rPr>
          <w:rFonts w:ascii="Arial" w:hAnsi="Arial" w:cs="Arial"/>
          <w:color w:val="FF0000"/>
        </w:rPr>
        <w:t>-</w:t>
      </w:r>
      <w:r w:rsidR="005C13A7" w:rsidRPr="00351E19">
        <w:rPr>
          <w:rFonts w:ascii="Arial" w:hAnsi="Arial" w:cs="Arial"/>
          <w:color w:val="FF0000"/>
        </w:rPr>
        <w:t xml:space="preserve"> Exposición y ejecución del procedimiento por parte del profesor.</w:t>
      </w:r>
    </w:p>
    <w:p w:rsidR="00DE1565" w:rsidRPr="00351E19" w:rsidRDefault="00DE1565" w:rsidP="00D95E6F">
      <w:pPr>
        <w:autoSpaceDE w:val="0"/>
        <w:autoSpaceDN w:val="0"/>
        <w:adjustRightInd w:val="0"/>
        <w:spacing w:after="0"/>
        <w:jc w:val="both"/>
        <w:rPr>
          <w:rFonts w:ascii="Arial" w:hAnsi="Arial" w:cs="Arial"/>
          <w:color w:val="FF0000"/>
        </w:rPr>
      </w:pPr>
    </w:p>
    <w:p w:rsidR="005C13A7" w:rsidRPr="00351E19" w:rsidRDefault="00133016" w:rsidP="00D95E6F">
      <w:pPr>
        <w:autoSpaceDE w:val="0"/>
        <w:autoSpaceDN w:val="0"/>
        <w:adjustRightInd w:val="0"/>
        <w:spacing w:after="0"/>
        <w:jc w:val="both"/>
        <w:rPr>
          <w:rFonts w:ascii="Arial" w:hAnsi="Arial" w:cs="Arial"/>
          <w:color w:val="FF0000"/>
        </w:rPr>
      </w:pPr>
      <w:r w:rsidRPr="00351E19">
        <w:rPr>
          <w:rFonts w:ascii="Arial" w:hAnsi="Arial" w:cs="Arial"/>
          <w:color w:val="FF0000"/>
        </w:rPr>
        <w:t>-</w:t>
      </w:r>
      <w:r w:rsidR="005C13A7" w:rsidRPr="00351E19">
        <w:rPr>
          <w:rFonts w:ascii="Arial" w:hAnsi="Arial" w:cs="Arial"/>
          <w:color w:val="FF0000"/>
        </w:rPr>
        <w:t>Ejecución guiada del procedimiento por parte del estudiante, o realizada en</w:t>
      </w:r>
      <w:r w:rsidRPr="00351E19">
        <w:rPr>
          <w:rFonts w:ascii="Arial" w:hAnsi="Arial" w:cs="Arial"/>
          <w:color w:val="FF0000"/>
        </w:rPr>
        <w:t xml:space="preserve"> </w:t>
      </w:r>
      <w:r w:rsidR="005C13A7" w:rsidRPr="00351E19">
        <w:rPr>
          <w:rFonts w:ascii="Arial" w:hAnsi="Arial" w:cs="Arial"/>
          <w:color w:val="FF0000"/>
        </w:rPr>
        <w:t>conjunto entre profesor y estudiante.</w:t>
      </w:r>
    </w:p>
    <w:p w:rsidR="00DE1565" w:rsidRPr="00351E19" w:rsidRDefault="00DE1565" w:rsidP="00D95E6F">
      <w:pPr>
        <w:autoSpaceDE w:val="0"/>
        <w:autoSpaceDN w:val="0"/>
        <w:adjustRightInd w:val="0"/>
        <w:spacing w:after="0"/>
        <w:jc w:val="both"/>
        <w:rPr>
          <w:rFonts w:ascii="Arial" w:hAnsi="Arial" w:cs="Arial"/>
          <w:color w:val="FF0000"/>
        </w:rPr>
      </w:pPr>
    </w:p>
    <w:p w:rsidR="00792F7D" w:rsidRPr="00351E19" w:rsidRDefault="00133016" w:rsidP="00D95E6F">
      <w:pPr>
        <w:autoSpaceDE w:val="0"/>
        <w:autoSpaceDN w:val="0"/>
        <w:adjustRightInd w:val="0"/>
        <w:spacing w:after="0"/>
        <w:jc w:val="both"/>
        <w:rPr>
          <w:rFonts w:ascii="Arial" w:hAnsi="Arial" w:cs="Arial"/>
          <w:color w:val="FF0000"/>
        </w:rPr>
      </w:pPr>
      <w:r w:rsidRPr="00351E19">
        <w:rPr>
          <w:rFonts w:ascii="Arial" w:hAnsi="Arial" w:cs="Arial"/>
          <w:color w:val="FF0000"/>
        </w:rPr>
        <w:t>-</w:t>
      </w:r>
      <w:r w:rsidR="005C13A7" w:rsidRPr="00351E19">
        <w:rPr>
          <w:rFonts w:ascii="Arial" w:hAnsi="Arial" w:cs="Arial"/>
          <w:color w:val="FF0000"/>
        </w:rPr>
        <w:t xml:space="preserve"> Ejecución independiente y autorregulada del procedimiento por parte del</w:t>
      </w:r>
      <w:r w:rsidRPr="00351E19">
        <w:rPr>
          <w:rFonts w:ascii="Arial" w:hAnsi="Arial" w:cs="Arial"/>
          <w:color w:val="FF0000"/>
        </w:rPr>
        <w:t xml:space="preserve"> </w:t>
      </w:r>
      <w:r w:rsidR="005C13A7" w:rsidRPr="00351E19">
        <w:rPr>
          <w:rFonts w:ascii="Arial" w:hAnsi="Arial" w:cs="Arial"/>
          <w:color w:val="FF0000"/>
        </w:rPr>
        <w:t>estudiante.</w:t>
      </w:r>
    </w:p>
    <w:p w:rsidR="005C13A7" w:rsidRPr="00351E19" w:rsidRDefault="005C13A7" w:rsidP="00D95E6F">
      <w:pPr>
        <w:spacing w:after="0"/>
        <w:rPr>
          <w:rFonts w:ascii="Arial" w:hAnsi="Arial" w:cs="Arial"/>
        </w:rPr>
      </w:pPr>
    </w:p>
    <w:p w:rsidR="005C13A7" w:rsidRPr="00351E19" w:rsidRDefault="005C13A7" w:rsidP="00D95E6F">
      <w:pPr>
        <w:spacing w:after="0"/>
        <w:rPr>
          <w:rFonts w:ascii="Arial" w:eastAsia="Times New Roman" w:hAnsi="Arial" w:cs="Arial"/>
          <w:color w:val="0070C0"/>
          <w:lang w:eastAsia="es-MX"/>
        </w:rPr>
      </w:pPr>
    </w:p>
    <w:p w:rsidR="00DE1565" w:rsidRPr="00351E19" w:rsidRDefault="00DE1565" w:rsidP="00D95E6F">
      <w:pPr>
        <w:spacing w:after="0"/>
        <w:rPr>
          <w:rFonts w:ascii="Arial" w:eastAsia="Times New Roman" w:hAnsi="Arial" w:cs="Arial"/>
          <w:color w:val="00B0F0"/>
          <w:lang w:eastAsia="es-MX"/>
        </w:rPr>
      </w:pPr>
    </w:p>
    <w:p w:rsidR="00DE1565" w:rsidRPr="00351E19" w:rsidRDefault="00DE1565" w:rsidP="00D95E6F">
      <w:pPr>
        <w:spacing w:after="0"/>
        <w:rPr>
          <w:rFonts w:ascii="Arial" w:eastAsia="Times New Roman" w:hAnsi="Arial" w:cs="Arial"/>
          <w:color w:val="00B0F0"/>
          <w:lang w:eastAsia="es-MX"/>
        </w:rPr>
      </w:pPr>
    </w:p>
    <w:p w:rsidR="00DE1565" w:rsidRPr="00351E19" w:rsidRDefault="00DE1565" w:rsidP="00D95E6F">
      <w:pPr>
        <w:spacing w:after="0"/>
        <w:rPr>
          <w:rFonts w:ascii="Arial" w:eastAsia="Times New Roman" w:hAnsi="Arial" w:cs="Arial"/>
          <w:color w:val="00B0F0"/>
          <w:lang w:eastAsia="es-MX"/>
        </w:rPr>
      </w:pPr>
    </w:p>
    <w:p w:rsidR="00DE1565" w:rsidRPr="00351E19" w:rsidRDefault="00DE1565" w:rsidP="00D95E6F">
      <w:pPr>
        <w:spacing w:after="0"/>
        <w:rPr>
          <w:rFonts w:ascii="Arial" w:eastAsia="Times New Roman" w:hAnsi="Arial" w:cs="Arial"/>
          <w:color w:val="00B0F0"/>
          <w:lang w:eastAsia="es-MX"/>
        </w:rPr>
      </w:pPr>
    </w:p>
    <w:p w:rsidR="002B79C8" w:rsidRDefault="002B79C8" w:rsidP="00D95E6F">
      <w:pPr>
        <w:spacing w:after="0"/>
        <w:rPr>
          <w:rFonts w:ascii="Arial" w:eastAsia="Times New Roman" w:hAnsi="Arial" w:cs="Arial"/>
          <w:color w:val="00B0F0"/>
          <w:lang w:eastAsia="es-MX"/>
        </w:rPr>
      </w:pPr>
    </w:p>
    <w:p w:rsidR="0025498B" w:rsidRPr="00351E19" w:rsidRDefault="0025498B" w:rsidP="00D95E6F">
      <w:pPr>
        <w:spacing w:after="0"/>
        <w:rPr>
          <w:rFonts w:ascii="Arial" w:eastAsia="Times New Roman" w:hAnsi="Arial" w:cs="Arial"/>
          <w:color w:val="00B0F0"/>
          <w:lang w:eastAsia="es-MX"/>
        </w:rPr>
      </w:pPr>
      <w:r w:rsidRPr="00351E19">
        <w:rPr>
          <w:rFonts w:ascii="Arial" w:eastAsia="Times New Roman" w:hAnsi="Arial" w:cs="Arial"/>
          <w:color w:val="00B0F0"/>
          <w:lang w:eastAsia="es-MX"/>
        </w:rPr>
        <w:lastRenderedPageBreak/>
        <w:t xml:space="preserve">  Señala los recursos específicos que apoyan los tres momentos anteriores colocando posibles ejemplos de aplicación en las sesiones del bachillerato digital. </w:t>
      </w:r>
    </w:p>
    <w:p w:rsidR="00133016" w:rsidRPr="00351E19" w:rsidRDefault="00133016" w:rsidP="00D95E6F">
      <w:pPr>
        <w:spacing w:after="0"/>
        <w:rPr>
          <w:rFonts w:ascii="Arial" w:eastAsia="Times New Roman" w:hAnsi="Arial" w:cs="Arial"/>
          <w:lang w:eastAsia="es-MX"/>
        </w:rPr>
      </w:pPr>
    </w:p>
    <w:p w:rsidR="00DE1565"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 xml:space="preserve">1.- </w:t>
      </w:r>
      <w:r w:rsidR="00DE1565" w:rsidRPr="00351E19">
        <w:rPr>
          <w:rFonts w:ascii="Arial" w:hAnsi="Arial" w:cs="Arial"/>
          <w:color w:val="FF0000"/>
        </w:rPr>
        <w:t>La ejercitación, que consiste en el uso reiterado de las estrategias de aprendizaje en diversas situaciones y tareas, una vez que han sido enseñadas por el profesor, a quien corresponde también la supervisión de su aplicación correcta.</w:t>
      </w:r>
    </w:p>
    <w:p w:rsidR="003F449D" w:rsidRPr="003F449D" w:rsidRDefault="003F449D" w:rsidP="00D95E6F">
      <w:pPr>
        <w:autoSpaceDE w:val="0"/>
        <w:autoSpaceDN w:val="0"/>
        <w:adjustRightInd w:val="0"/>
        <w:spacing w:after="0"/>
        <w:jc w:val="both"/>
        <w:rPr>
          <w:rFonts w:ascii="Arial" w:hAnsi="Arial" w:cs="Arial"/>
          <w:i/>
          <w:color w:val="FF0000"/>
        </w:rPr>
      </w:pPr>
      <w:r w:rsidRPr="003F449D">
        <w:rPr>
          <w:rFonts w:ascii="Arial" w:hAnsi="Arial" w:cs="Arial"/>
          <w:i/>
          <w:color w:val="FF0000"/>
        </w:rPr>
        <w:t>La aplicación en el bachillerato digital seria al la revisión de tareas  que se dejen después de explicar un tema.</w:t>
      </w:r>
    </w:p>
    <w:p w:rsidR="00DE1565" w:rsidRPr="00351E19" w:rsidRDefault="00DE1565" w:rsidP="00D95E6F">
      <w:pPr>
        <w:autoSpaceDE w:val="0"/>
        <w:autoSpaceDN w:val="0"/>
        <w:adjustRightInd w:val="0"/>
        <w:spacing w:after="0"/>
        <w:jc w:val="both"/>
        <w:rPr>
          <w:rFonts w:ascii="Arial" w:hAnsi="Arial" w:cs="Arial"/>
          <w:color w:val="FF0000"/>
        </w:rPr>
      </w:pPr>
    </w:p>
    <w:p w:rsidR="00DE1565"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2.-</w:t>
      </w:r>
      <w:r w:rsidR="00DE1565" w:rsidRPr="00351E19">
        <w:rPr>
          <w:rFonts w:ascii="Arial" w:hAnsi="Arial" w:cs="Arial"/>
          <w:color w:val="FF0000"/>
        </w:rPr>
        <w:t>El modelado. Es una forma de enseñanza en la cual el profesor “modela” (presenta, demuestra) ante los estudiantes la forma en que se utiliza la estrategia, con el propósito de que el estudiante imite la forma de utilización propuesta. Una forma complementaria de utilizar el modelado es presentando sus variantes, es decir, la forma correcta a ser seguida y, en contraste, la variante incorrecta, de manera que el estudiante perciba con mayor precisión las formas de uso.</w:t>
      </w:r>
    </w:p>
    <w:p w:rsidR="003F449D" w:rsidRPr="003F449D" w:rsidRDefault="003F449D" w:rsidP="00D95E6F">
      <w:pPr>
        <w:autoSpaceDE w:val="0"/>
        <w:autoSpaceDN w:val="0"/>
        <w:adjustRightInd w:val="0"/>
        <w:spacing w:after="0"/>
        <w:jc w:val="both"/>
        <w:rPr>
          <w:rFonts w:ascii="Arial" w:hAnsi="Arial" w:cs="Arial"/>
          <w:i/>
          <w:color w:val="FF0000"/>
        </w:rPr>
      </w:pPr>
      <w:r w:rsidRPr="003F449D">
        <w:rPr>
          <w:rFonts w:ascii="Arial" w:hAnsi="Arial" w:cs="Arial"/>
          <w:i/>
          <w:color w:val="FF0000"/>
        </w:rPr>
        <w:t xml:space="preserve">La aplicación en el bachillerato se hará  en las materias relacionadas con las matemáticas en donde se explique situaciones matemáticas con ejemplos de solución para que </w:t>
      </w:r>
      <w:r>
        <w:rPr>
          <w:rFonts w:ascii="Arial" w:hAnsi="Arial" w:cs="Arial"/>
          <w:i/>
          <w:color w:val="FF0000"/>
        </w:rPr>
        <w:t>los</w:t>
      </w:r>
      <w:r w:rsidRPr="003F449D">
        <w:rPr>
          <w:rFonts w:ascii="Arial" w:hAnsi="Arial" w:cs="Arial"/>
          <w:i/>
          <w:color w:val="FF0000"/>
        </w:rPr>
        <w:t xml:space="preserve"> alumnos </w:t>
      </w:r>
      <w:r w:rsidR="00FB3E3B" w:rsidRPr="003F449D">
        <w:rPr>
          <w:rFonts w:ascii="Arial" w:hAnsi="Arial" w:cs="Arial"/>
          <w:i/>
          <w:color w:val="FF0000"/>
        </w:rPr>
        <w:t>desarrollen</w:t>
      </w:r>
      <w:r w:rsidRPr="003F449D">
        <w:rPr>
          <w:rFonts w:ascii="Arial" w:hAnsi="Arial" w:cs="Arial"/>
          <w:i/>
          <w:color w:val="FF0000"/>
        </w:rPr>
        <w:t xml:space="preserve"> su propio conocimiento al experimentar la solución de problemas o situaciones dadas.</w:t>
      </w:r>
    </w:p>
    <w:p w:rsidR="00DE1565" w:rsidRPr="00351E19" w:rsidRDefault="00DE1565" w:rsidP="00D95E6F">
      <w:pPr>
        <w:autoSpaceDE w:val="0"/>
        <w:autoSpaceDN w:val="0"/>
        <w:adjustRightInd w:val="0"/>
        <w:spacing w:after="0"/>
        <w:jc w:val="both"/>
        <w:rPr>
          <w:rFonts w:ascii="Arial" w:hAnsi="Arial" w:cs="Arial"/>
          <w:color w:val="FF0000"/>
        </w:rPr>
      </w:pPr>
    </w:p>
    <w:p w:rsidR="00DE1565"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3.-</w:t>
      </w:r>
      <w:r w:rsidR="00DE1565" w:rsidRPr="00351E19">
        <w:rPr>
          <w:rFonts w:ascii="Arial" w:hAnsi="Arial" w:cs="Arial"/>
          <w:color w:val="FF0000"/>
        </w:rPr>
        <w:t xml:space="preserve"> Instrucción directa o explícita. Consiste en proporcionar directamente al estudiante las instrucciones y consignas para el uso correcto de la estrategia, las recomendaciones para su aplicación y las ventajas que puede obtener de ella. Posteriormente se ejecutan las estrategias y se proporciona retroalimentación.</w:t>
      </w:r>
    </w:p>
    <w:p w:rsidR="00DE1565" w:rsidRPr="00351E19" w:rsidRDefault="00DE1565" w:rsidP="00D95E6F">
      <w:pPr>
        <w:autoSpaceDE w:val="0"/>
        <w:autoSpaceDN w:val="0"/>
        <w:adjustRightInd w:val="0"/>
        <w:spacing w:after="0"/>
        <w:jc w:val="both"/>
        <w:rPr>
          <w:rFonts w:ascii="Arial" w:hAnsi="Arial" w:cs="Arial"/>
          <w:color w:val="FF0000"/>
        </w:rPr>
      </w:pPr>
    </w:p>
    <w:p w:rsidR="00DE1565"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4.-</w:t>
      </w:r>
      <w:r w:rsidR="00DE1565" w:rsidRPr="00351E19">
        <w:rPr>
          <w:rFonts w:ascii="Arial" w:hAnsi="Arial" w:cs="Arial"/>
          <w:color w:val="FF0000"/>
        </w:rPr>
        <w:t>Análisis y discusión metacognitiva. Pretende que los estudiantes exploren y reflexionen acerca de sus propios procesos cognitivos al ejecutar una tarea de aprendizaje, con el propósito de que valoren la conveniencia de actuar reflexivamente y puedan modificar su forma de aproximación a problemas y tareas similares.</w:t>
      </w:r>
    </w:p>
    <w:p w:rsidR="00DE1565" w:rsidRPr="00351E19" w:rsidRDefault="00DE1565" w:rsidP="00D95E6F">
      <w:pPr>
        <w:autoSpaceDE w:val="0"/>
        <w:autoSpaceDN w:val="0"/>
        <w:adjustRightInd w:val="0"/>
        <w:spacing w:after="0"/>
        <w:jc w:val="both"/>
        <w:rPr>
          <w:rFonts w:ascii="Arial" w:hAnsi="Arial" w:cs="Arial"/>
          <w:color w:val="FF0000"/>
        </w:rPr>
      </w:pPr>
    </w:p>
    <w:p w:rsidR="00DE1565"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 xml:space="preserve">5.- </w:t>
      </w:r>
      <w:r w:rsidR="00DE1565" w:rsidRPr="00351E19">
        <w:rPr>
          <w:rFonts w:ascii="Arial" w:hAnsi="Arial" w:cs="Arial"/>
          <w:color w:val="FF0000"/>
        </w:rPr>
        <w:t>La autointerrogación metacognitiva. Se orienta también a que los estudiantes</w:t>
      </w:r>
    </w:p>
    <w:p w:rsidR="00DE1565" w:rsidRPr="00351E19" w:rsidRDefault="00DE1565" w:rsidP="00D95E6F">
      <w:pPr>
        <w:autoSpaceDE w:val="0"/>
        <w:autoSpaceDN w:val="0"/>
        <w:adjustRightInd w:val="0"/>
        <w:spacing w:after="0"/>
        <w:jc w:val="both"/>
        <w:rPr>
          <w:rFonts w:ascii="Arial" w:hAnsi="Arial" w:cs="Arial"/>
          <w:color w:val="FF0000"/>
        </w:rPr>
      </w:pPr>
      <w:r w:rsidRPr="00351E19">
        <w:rPr>
          <w:rFonts w:ascii="Arial" w:hAnsi="Arial" w:cs="Arial"/>
          <w:color w:val="FF0000"/>
        </w:rPr>
        <w:t>reflexionen sobre las estrategias utilizadas, mediante un conjunto de preguntas que el sujeto aprende a hacerse antes, a lo largo y al finalizar la ejecución de</w:t>
      </w:r>
    </w:p>
    <w:p w:rsidR="00133016" w:rsidRPr="00351E19" w:rsidRDefault="00DE1565" w:rsidP="00D95E6F">
      <w:pPr>
        <w:spacing w:after="0"/>
        <w:jc w:val="both"/>
        <w:rPr>
          <w:rFonts w:ascii="Arial" w:eastAsia="Times New Roman" w:hAnsi="Arial" w:cs="Arial"/>
          <w:color w:val="FF0000"/>
          <w:lang w:eastAsia="es-MX"/>
        </w:rPr>
      </w:pPr>
      <w:r w:rsidRPr="00351E19">
        <w:rPr>
          <w:rFonts w:ascii="Arial" w:hAnsi="Arial" w:cs="Arial"/>
          <w:color w:val="FF0000"/>
        </w:rPr>
        <w:t xml:space="preserve"> a tarea</w:t>
      </w:r>
    </w:p>
    <w:p w:rsidR="00133016" w:rsidRPr="00351E19" w:rsidRDefault="00133016" w:rsidP="00D95E6F">
      <w:pPr>
        <w:spacing w:after="0"/>
        <w:rPr>
          <w:rFonts w:ascii="Arial" w:eastAsia="Times New Roman" w:hAnsi="Arial" w:cs="Arial"/>
          <w:lang w:eastAsia="es-MX"/>
        </w:rPr>
      </w:pPr>
    </w:p>
    <w:p w:rsidR="0025498B" w:rsidRPr="00351E19" w:rsidRDefault="0025498B" w:rsidP="00D95E6F">
      <w:pPr>
        <w:spacing w:after="0"/>
        <w:rPr>
          <w:rFonts w:ascii="Arial" w:eastAsia="Times New Roman" w:hAnsi="Arial" w:cs="Arial"/>
          <w:color w:val="00B0F0"/>
          <w:lang w:eastAsia="es-MX"/>
        </w:rPr>
      </w:pPr>
      <w:r w:rsidRPr="00351E19">
        <w:rPr>
          <w:rFonts w:ascii="Arial" w:eastAsia="Times New Roman" w:hAnsi="Arial" w:cs="Arial"/>
          <w:color w:val="00B0F0"/>
          <w:lang w:eastAsia="es-MX"/>
        </w:rPr>
        <w:t xml:space="preserve">  De acuerdo a Barrios (1992), señala algunos prototipos de actividades de aprendizaje que  como docente del bachillerato digital pudieras emplear junto con tus alumnos. </w:t>
      </w:r>
    </w:p>
    <w:p w:rsidR="00B25A62" w:rsidRDefault="00B25A62" w:rsidP="00D95E6F">
      <w:pPr>
        <w:autoSpaceDE w:val="0"/>
        <w:autoSpaceDN w:val="0"/>
        <w:adjustRightInd w:val="0"/>
        <w:spacing w:after="0"/>
        <w:rPr>
          <w:rFonts w:ascii="Arial" w:hAnsi="Arial" w:cs="Arial"/>
          <w:color w:val="FF0000"/>
        </w:rPr>
      </w:pPr>
    </w:p>
    <w:p w:rsidR="002B79C8" w:rsidRPr="002B79C8" w:rsidRDefault="002B79C8" w:rsidP="00D95E6F">
      <w:pPr>
        <w:autoSpaceDE w:val="0"/>
        <w:autoSpaceDN w:val="0"/>
        <w:adjustRightInd w:val="0"/>
        <w:spacing w:after="0"/>
        <w:rPr>
          <w:rFonts w:ascii="Arial" w:hAnsi="Arial" w:cs="Arial"/>
          <w:i/>
          <w:color w:val="FF0000"/>
        </w:rPr>
      </w:pPr>
      <w:r w:rsidRPr="002B79C8">
        <w:rPr>
          <w:rFonts w:ascii="Arial" w:hAnsi="Arial" w:cs="Arial"/>
          <w:i/>
          <w:color w:val="FF0000"/>
        </w:rPr>
        <w:t>El autor propone los siguientes prototipos de actividades:</w:t>
      </w:r>
    </w:p>
    <w:p w:rsidR="00B25A62"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1.-S</w:t>
      </w:r>
      <w:r w:rsidR="00B25A62" w:rsidRPr="00351E19">
        <w:rPr>
          <w:rFonts w:ascii="Arial" w:hAnsi="Arial" w:cs="Arial"/>
          <w:color w:val="FF0000"/>
        </w:rPr>
        <w:t>esiones de clase y elaboración de materiales o apoyadas en estrategias de aprendizaje.</w:t>
      </w:r>
    </w:p>
    <w:p w:rsidR="00B25A62"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2. E</w:t>
      </w:r>
      <w:r w:rsidR="00D1610E">
        <w:rPr>
          <w:rFonts w:ascii="Arial" w:hAnsi="Arial" w:cs="Arial"/>
          <w:color w:val="FF0000"/>
        </w:rPr>
        <w:t>xposición y actividades guiadas</w:t>
      </w:r>
      <w:r w:rsidR="00B25A62" w:rsidRPr="00351E19">
        <w:rPr>
          <w:rFonts w:ascii="Arial" w:hAnsi="Arial" w:cs="Arial"/>
          <w:color w:val="FF0000"/>
        </w:rPr>
        <w:t>.</w:t>
      </w:r>
    </w:p>
    <w:p w:rsidR="00B25A62"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3.- D</w:t>
      </w:r>
      <w:r w:rsidR="00B25A62" w:rsidRPr="00351E19">
        <w:rPr>
          <w:rFonts w:ascii="Arial" w:hAnsi="Arial" w:cs="Arial"/>
          <w:color w:val="FF0000"/>
        </w:rPr>
        <w:t>iscusión y trabajo en equipos cooperativos.</w:t>
      </w:r>
    </w:p>
    <w:p w:rsidR="00B25A62"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4.- I</w:t>
      </w:r>
      <w:r w:rsidR="00B25A62" w:rsidRPr="00351E19">
        <w:rPr>
          <w:rFonts w:ascii="Arial" w:hAnsi="Arial" w:cs="Arial"/>
          <w:color w:val="FF0000"/>
        </w:rPr>
        <w:t>lustración y análisis de casos concretos observados en las clases.</w:t>
      </w:r>
    </w:p>
    <w:p w:rsidR="00B25A62"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5.- R</w:t>
      </w:r>
      <w:r w:rsidR="00B25A62" w:rsidRPr="00351E19">
        <w:rPr>
          <w:rFonts w:ascii="Arial" w:hAnsi="Arial" w:cs="Arial"/>
          <w:color w:val="FF0000"/>
        </w:rPr>
        <w:t>evisión y análisis de textos, ejercicios y tareas de los estudiantes.</w:t>
      </w:r>
    </w:p>
    <w:p w:rsidR="00B25A62"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lastRenderedPageBreak/>
        <w:t xml:space="preserve">6.- </w:t>
      </w:r>
      <w:r w:rsidR="00B25A62" w:rsidRPr="00351E19">
        <w:rPr>
          <w:rFonts w:ascii="Arial" w:hAnsi="Arial" w:cs="Arial"/>
          <w:color w:val="FF0000"/>
        </w:rPr>
        <w:t>resolución, autoevaluación y análisis individual o grupal de ejercicios, cuestionarios, trabajos, etc.</w:t>
      </w:r>
    </w:p>
    <w:p w:rsidR="00B25A62" w:rsidRPr="00351E19" w:rsidRDefault="002B79C8" w:rsidP="00D95E6F">
      <w:pPr>
        <w:autoSpaceDE w:val="0"/>
        <w:autoSpaceDN w:val="0"/>
        <w:adjustRightInd w:val="0"/>
        <w:spacing w:after="0"/>
        <w:jc w:val="both"/>
        <w:rPr>
          <w:rFonts w:ascii="Arial" w:hAnsi="Arial" w:cs="Arial"/>
          <w:color w:val="FF0000"/>
        </w:rPr>
      </w:pPr>
      <w:r>
        <w:rPr>
          <w:rFonts w:ascii="Arial" w:hAnsi="Arial" w:cs="Arial"/>
          <w:color w:val="FF0000"/>
        </w:rPr>
        <w:t>7.- S</w:t>
      </w:r>
      <w:r w:rsidR="00B25A62" w:rsidRPr="00351E19">
        <w:rPr>
          <w:rFonts w:ascii="Arial" w:hAnsi="Arial" w:cs="Arial"/>
          <w:color w:val="FF0000"/>
        </w:rPr>
        <w:t>upervisión y retroalimentación correctiva.</w:t>
      </w:r>
    </w:p>
    <w:p w:rsidR="005C7972" w:rsidRPr="00351E19" w:rsidRDefault="002B79C8" w:rsidP="00D95E6F">
      <w:pPr>
        <w:spacing w:after="0"/>
        <w:jc w:val="both"/>
        <w:rPr>
          <w:rFonts w:ascii="Arial" w:eastAsia="Times New Roman" w:hAnsi="Arial" w:cs="Arial"/>
          <w:color w:val="FF0000"/>
          <w:lang w:eastAsia="es-MX"/>
        </w:rPr>
      </w:pPr>
      <w:r>
        <w:rPr>
          <w:rFonts w:ascii="Arial" w:hAnsi="Arial" w:cs="Arial"/>
          <w:color w:val="FF0000"/>
        </w:rPr>
        <w:t>8.- Eje</w:t>
      </w:r>
      <w:r w:rsidR="00B25A62" w:rsidRPr="00351E19">
        <w:rPr>
          <w:rFonts w:ascii="Arial" w:hAnsi="Arial" w:cs="Arial"/>
          <w:color w:val="FF0000"/>
        </w:rPr>
        <w:t>rcicios de simulación o modelado.</w:t>
      </w:r>
    </w:p>
    <w:p w:rsidR="005C7972" w:rsidRPr="00351E19" w:rsidRDefault="005C7972" w:rsidP="00D95E6F">
      <w:pPr>
        <w:spacing w:after="0"/>
        <w:rPr>
          <w:rFonts w:ascii="Arial" w:eastAsia="Times New Roman" w:hAnsi="Arial" w:cs="Arial"/>
          <w:lang w:eastAsia="es-MX"/>
        </w:rPr>
      </w:pPr>
    </w:p>
    <w:p w:rsidR="00B25A62" w:rsidRPr="002B79C8" w:rsidRDefault="002B79C8" w:rsidP="00D95E6F">
      <w:pPr>
        <w:spacing w:after="0"/>
        <w:jc w:val="both"/>
        <w:rPr>
          <w:rFonts w:ascii="Arial" w:eastAsia="Times New Roman" w:hAnsi="Arial" w:cs="Arial"/>
          <w:i/>
          <w:color w:val="FF0000"/>
          <w:lang w:eastAsia="es-MX"/>
        </w:rPr>
      </w:pPr>
      <w:r w:rsidRPr="002B79C8">
        <w:rPr>
          <w:rFonts w:ascii="Arial" w:eastAsia="Times New Roman" w:hAnsi="Arial" w:cs="Arial"/>
          <w:i/>
          <w:color w:val="FF0000"/>
          <w:lang w:eastAsia="es-MX"/>
        </w:rPr>
        <w:t>Considero que los que pudiera emplear como docente de bachillerato digital de acuerdo a una zona rural seria  la primera que son las sesione</w:t>
      </w:r>
      <w:r w:rsidR="00FB3E3B">
        <w:rPr>
          <w:rFonts w:ascii="Arial" w:eastAsia="Times New Roman" w:hAnsi="Arial" w:cs="Arial"/>
          <w:i/>
          <w:color w:val="FF0000"/>
          <w:lang w:eastAsia="es-MX"/>
        </w:rPr>
        <w:t xml:space="preserve">s de clases y la elaboración de </w:t>
      </w:r>
      <w:r w:rsidRPr="002B79C8">
        <w:rPr>
          <w:rFonts w:ascii="Arial" w:eastAsia="Times New Roman" w:hAnsi="Arial" w:cs="Arial"/>
          <w:i/>
          <w:color w:val="FF0000"/>
          <w:lang w:eastAsia="es-MX"/>
        </w:rPr>
        <w:t xml:space="preserve">material  con la ayuda de las computadoras y hacerlo por el medio virtual  aplicándole  </w:t>
      </w:r>
      <w:r w:rsidR="00FB3E3B">
        <w:rPr>
          <w:rFonts w:ascii="Arial" w:eastAsia="Times New Roman" w:hAnsi="Arial" w:cs="Arial"/>
          <w:i/>
          <w:color w:val="FF0000"/>
          <w:lang w:eastAsia="es-MX"/>
        </w:rPr>
        <w:t xml:space="preserve">  </w:t>
      </w:r>
      <w:r w:rsidRPr="002B79C8">
        <w:rPr>
          <w:rFonts w:ascii="Arial" w:eastAsia="Times New Roman" w:hAnsi="Arial" w:cs="Arial"/>
          <w:i/>
          <w:color w:val="FF0000"/>
          <w:lang w:eastAsia="es-MX"/>
        </w:rPr>
        <w:t>estrategias de aprendizaje significativo para  el nivel medio superior y de acuerdo a los programas de estudio.</w:t>
      </w:r>
    </w:p>
    <w:p w:rsidR="00B25A62" w:rsidRPr="00351E19" w:rsidRDefault="00B25A62" w:rsidP="00D95E6F">
      <w:pPr>
        <w:spacing w:after="0"/>
        <w:rPr>
          <w:rFonts w:ascii="Arial" w:eastAsia="Times New Roman" w:hAnsi="Arial" w:cs="Arial"/>
          <w:lang w:eastAsia="es-MX"/>
        </w:rPr>
      </w:pPr>
    </w:p>
    <w:p w:rsidR="00351E19" w:rsidRPr="00351E19" w:rsidRDefault="00351E19" w:rsidP="00D95E6F">
      <w:pPr>
        <w:spacing w:after="0"/>
        <w:rPr>
          <w:rFonts w:ascii="Arial" w:eastAsia="Times New Roman" w:hAnsi="Arial" w:cs="Arial"/>
          <w:lang w:eastAsia="es-MX"/>
        </w:rPr>
      </w:pPr>
    </w:p>
    <w:p w:rsidR="0025498B" w:rsidRPr="00351E19" w:rsidRDefault="0025498B" w:rsidP="00D95E6F">
      <w:pPr>
        <w:spacing w:after="0"/>
        <w:rPr>
          <w:rFonts w:ascii="Arial" w:eastAsia="Times New Roman" w:hAnsi="Arial" w:cs="Arial"/>
          <w:color w:val="00B0F0"/>
          <w:lang w:eastAsia="es-MX"/>
        </w:rPr>
      </w:pPr>
      <w:r w:rsidRPr="00351E19">
        <w:rPr>
          <w:rFonts w:ascii="Arial" w:eastAsia="Times New Roman" w:hAnsi="Arial" w:cs="Arial"/>
          <w:color w:val="00B0F0"/>
          <w:lang w:eastAsia="es-MX"/>
        </w:rPr>
        <w:t xml:space="preserve">  Describe brevemente cada uno los seis modelos educativos centrados en el aprendizaje. Indica, desde tu punto de vista, cuál de éstos podría ser viable para ser aplicado en el bachillerato digital. </w:t>
      </w:r>
    </w:p>
    <w:p w:rsidR="00863FCC" w:rsidRDefault="00863FCC" w:rsidP="00D95E6F">
      <w:pPr>
        <w:autoSpaceDE w:val="0"/>
        <w:autoSpaceDN w:val="0"/>
        <w:adjustRightInd w:val="0"/>
        <w:spacing w:after="0"/>
        <w:rPr>
          <w:rFonts w:ascii="Arial" w:hAnsi="Arial" w:cs="Arial"/>
        </w:rPr>
      </w:pPr>
      <w:r>
        <w:rPr>
          <w:rFonts w:ascii="Arial" w:hAnsi="Arial" w:cs="Arial"/>
        </w:rPr>
        <w:t xml:space="preserve"> </w:t>
      </w:r>
    </w:p>
    <w:p w:rsidR="006A0EC1" w:rsidRPr="00863FCC" w:rsidRDefault="00863FCC" w:rsidP="00D95E6F">
      <w:pPr>
        <w:autoSpaceDE w:val="0"/>
        <w:autoSpaceDN w:val="0"/>
        <w:adjustRightInd w:val="0"/>
        <w:spacing w:after="0"/>
        <w:rPr>
          <w:rFonts w:ascii="Arial" w:hAnsi="Arial" w:cs="Arial"/>
          <w:color w:val="FF0000"/>
        </w:rPr>
      </w:pPr>
      <w:r w:rsidRPr="00863FCC">
        <w:rPr>
          <w:rFonts w:ascii="Arial" w:hAnsi="Arial" w:cs="Arial"/>
          <w:color w:val="FF0000"/>
        </w:rPr>
        <w:t>Los modelos educativos basados en el aprendizaje son los siguientes:</w:t>
      </w:r>
    </w:p>
    <w:p w:rsidR="00863FCC" w:rsidRPr="00863FCC" w:rsidRDefault="00863FCC" w:rsidP="00D95E6F">
      <w:pPr>
        <w:autoSpaceDE w:val="0"/>
        <w:autoSpaceDN w:val="0"/>
        <w:adjustRightInd w:val="0"/>
        <w:spacing w:after="0"/>
        <w:rPr>
          <w:rFonts w:ascii="Arial" w:hAnsi="Arial" w:cs="Arial"/>
          <w:color w:val="FF0000"/>
        </w:rPr>
      </w:pPr>
    </w:p>
    <w:p w:rsidR="006A0EC1" w:rsidRPr="007D702A" w:rsidRDefault="006A0EC1" w:rsidP="00D95E6F">
      <w:pPr>
        <w:autoSpaceDE w:val="0"/>
        <w:autoSpaceDN w:val="0"/>
        <w:adjustRightInd w:val="0"/>
        <w:spacing w:after="0"/>
        <w:rPr>
          <w:rFonts w:ascii="Arial" w:hAnsi="Arial" w:cs="Arial"/>
          <w:b/>
          <w:i/>
          <w:color w:val="FF0000"/>
        </w:rPr>
      </w:pPr>
      <w:r w:rsidRPr="007D702A">
        <w:rPr>
          <w:rFonts w:ascii="Arial" w:hAnsi="Arial" w:cs="Arial"/>
          <w:b/>
          <w:i/>
          <w:color w:val="FF0000"/>
        </w:rPr>
        <w:t>1.-Modelos basados en Competencias Profesionales.</w:t>
      </w:r>
    </w:p>
    <w:p w:rsidR="001325E7" w:rsidRPr="00351E19" w:rsidRDefault="00807FA2" w:rsidP="00D95E6F">
      <w:pPr>
        <w:autoSpaceDE w:val="0"/>
        <w:autoSpaceDN w:val="0"/>
        <w:adjustRightInd w:val="0"/>
        <w:spacing w:after="0"/>
        <w:jc w:val="both"/>
        <w:rPr>
          <w:rFonts w:ascii="Arial" w:hAnsi="Arial" w:cs="Arial"/>
          <w:color w:val="FF0000"/>
        </w:rPr>
      </w:pPr>
      <w:r w:rsidRPr="00351E19">
        <w:rPr>
          <w:rFonts w:ascii="Arial" w:hAnsi="Arial" w:cs="Arial"/>
          <w:color w:val="FF0000"/>
        </w:rPr>
        <w:t>Define como la posesión y desarrollo de conocimientos, destrezas y actitudes que permiten al sujeto que la posee, realizar actividades en su área profesional, adaptarse a nuevas situaciones así como transferir –si es necesario- sus conocimientos, habilidades y actitudes a áreas profesionales próximas. Integra las capacidades para desarrollar actividades y funciones en el nivel requerido por el empleo o el ejercicio profesional e incluye la anticipación de problemas, la evaluación de las consecuencias del trabajo y la posibilidad de participar activamente en la mejora de su actividad.</w:t>
      </w:r>
    </w:p>
    <w:p w:rsidR="00807FA2" w:rsidRPr="00351E19" w:rsidRDefault="00807FA2" w:rsidP="00D95E6F">
      <w:pPr>
        <w:autoSpaceDE w:val="0"/>
        <w:autoSpaceDN w:val="0"/>
        <w:adjustRightInd w:val="0"/>
        <w:spacing w:after="0"/>
        <w:rPr>
          <w:rFonts w:ascii="Arial" w:hAnsi="Arial" w:cs="Arial"/>
          <w:b/>
          <w:color w:val="FF0000"/>
        </w:rPr>
      </w:pPr>
    </w:p>
    <w:p w:rsidR="006A0EC1" w:rsidRPr="007D702A" w:rsidRDefault="006A0EC1" w:rsidP="00D95E6F">
      <w:pPr>
        <w:autoSpaceDE w:val="0"/>
        <w:autoSpaceDN w:val="0"/>
        <w:adjustRightInd w:val="0"/>
        <w:spacing w:after="0"/>
        <w:rPr>
          <w:rFonts w:ascii="Arial" w:hAnsi="Arial" w:cs="Arial"/>
          <w:b/>
          <w:i/>
          <w:color w:val="FF0000"/>
        </w:rPr>
      </w:pPr>
      <w:r w:rsidRPr="007D702A">
        <w:rPr>
          <w:rFonts w:ascii="Arial" w:hAnsi="Arial" w:cs="Arial"/>
          <w:b/>
          <w:i/>
          <w:color w:val="FF0000"/>
        </w:rPr>
        <w:t>2.-Entornos virtuales de aprendizaje (WEB Based Learning).</w:t>
      </w:r>
    </w:p>
    <w:p w:rsidR="001325E7" w:rsidRPr="00351E19" w:rsidRDefault="00807FA2" w:rsidP="00D95E6F">
      <w:pPr>
        <w:autoSpaceDE w:val="0"/>
        <w:autoSpaceDN w:val="0"/>
        <w:adjustRightInd w:val="0"/>
        <w:spacing w:after="0"/>
        <w:jc w:val="both"/>
        <w:rPr>
          <w:rFonts w:ascii="Arial" w:hAnsi="Arial" w:cs="Arial"/>
          <w:color w:val="FF0000"/>
        </w:rPr>
      </w:pPr>
      <w:r w:rsidRPr="00351E19">
        <w:rPr>
          <w:rFonts w:ascii="Arial" w:hAnsi="Arial" w:cs="Arial"/>
          <w:color w:val="FF0000"/>
        </w:rPr>
        <w:t>Tratan de promover el aprendizaje significativo, a través de una síntesis personal y propia de los contenidos, con base en la utilización de una diversidad de micrometodologías: ejercicios, bibliografía, actividades, foros, bases de datos, etc.</w:t>
      </w:r>
      <w:r w:rsidR="005D0418">
        <w:rPr>
          <w:rFonts w:ascii="Arial" w:hAnsi="Arial" w:cs="Arial"/>
          <w:color w:val="FF0000"/>
        </w:rPr>
        <w:t xml:space="preserve"> </w:t>
      </w:r>
      <w:r w:rsidRPr="00351E19">
        <w:rPr>
          <w:rFonts w:ascii="Arial" w:hAnsi="Arial" w:cs="Arial"/>
          <w:color w:val="FF0000"/>
        </w:rPr>
        <w:t>Recursos claves como hipermedia, bases de datos, etc., facilitan al estudiante,</w:t>
      </w:r>
      <w:r w:rsidR="005D0418">
        <w:rPr>
          <w:rFonts w:ascii="Arial" w:hAnsi="Arial" w:cs="Arial"/>
          <w:color w:val="FF0000"/>
        </w:rPr>
        <w:t xml:space="preserve"> </w:t>
      </w:r>
      <w:r w:rsidRPr="00351E19">
        <w:rPr>
          <w:rFonts w:ascii="Arial" w:hAnsi="Arial" w:cs="Arial"/>
          <w:color w:val="FF0000"/>
        </w:rPr>
        <w:t>individualizar los aprendizajes, así como la interactividad con otros y la vinculación a</w:t>
      </w:r>
      <w:r w:rsidR="005D0418">
        <w:rPr>
          <w:rFonts w:ascii="Arial" w:hAnsi="Arial" w:cs="Arial"/>
          <w:color w:val="FF0000"/>
        </w:rPr>
        <w:t xml:space="preserve"> </w:t>
      </w:r>
      <w:r w:rsidRPr="00351E19">
        <w:rPr>
          <w:rFonts w:ascii="Arial" w:hAnsi="Arial" w:cs="Arial"/>
          <w:color w:val="FF0000"/>
        </w:rPr>
        <w:t>comunidades de aprendizaje.</w:t>
      </w:r>
    </w:p>
    <w:p w:rsidR="00807FA2" w:rsidRPr="00351E19" w:rsidRDefault="00807FA2" w:rsidP="00D95E6F">
      <w:pPr>
        <w:autoSpaceDE w:val="0"/>
        <w:autoSpaceDN w:val="0"/>
        <w:adjustRightInd w:val="0"/>
        <w:spacing w:after="0"/>
        <w:rPr>
          <w:rFonts w:ascii="Arial" w:hAnsi="Arial" w:cs="Arial"/>
          <w:b/>
          <w:color w:val="FF0000"/>
        </w:rPr>
      </w:pPr>
    </w:p>
    <w:p w:rsidR="006A0EC1" w:rsidRPr="007D702A" w:rsidRDefault="006A0EC1" w:rsidP="00D95E6F">
      <w:pPr>
        <w:autoSpaceDE w:val="0"/>
        <w:autoSpaceDN w:val="0"/>
        <w:adjustRightInd w:val="0"/>
        <w:spacing w:after="0"/>
        <w:rPr>
          <w:rFonts w:ascii="Arial" w:hAnsi="Arial" w:cs="Arial"/>
          <w:b/>
          <w:i/>
          <w:color w:val="FF0000"/>
        </w:rPr>
      </w:pPr>
      <w:r w:rsidRPr="007D702A">
        <w:rPr>
          <w:rFonts w:ascii="Arial" w:hAnsi="Arial" w:cs="Arial"/>
          <w:b/>
          <w:i/>
          <w:color w:val="FF0000"/>
        </w:rPr>
        <w:t>3.- Aprendizaje Basado en Problemas (ABP).</w:t>
      </w:r>
    </w:p>
    <w:p w:rsidR="001325E7" w:rsidRPr="00351E19" w:rsidRDefault="001325E7" w:rsidP="00D95E6F">
      <w:pPr>
        <w:autoSpaceDE w:val="0"/>
        <w:autoSpaceDN w:val="0"/>
        <w:adjustRightInd w:val="0"/>
        <w:spacing w:after="0"/>
        <w:rPr>
          <w:rFonts w:ascii="Arial" w:hAnsi="Arial" w:cs="Arial"/>
          <w:color w:val="FF0000"/>
        </w:rPr>
      </w:pPr>
      <w:r w:rsidRPr="00351E19">
        <w:rPr>
          <w:rFonts w:ascii="Arial" w:hAnsi="Arial" w:cs="Arial"/>
          <w:color w:val="FF0000"/>
        </w:rPr>
        <w:t xml:space="preserve">Es una estrategia de enseñanza y aprendizaje en la </w:t>
      </w:r>
      <w:r w:rsidR="00FB3E3B">
        <w:rPr>
          <w:rFonts w:ascii="Arial" w:hAnsi="Arial" w:cs="Arial"/>
          <w:color w:val="FF0000"/>
        </w:rPr>
        <w:t xml:space="preserve">que un equipo de estudiantes se </w:t>
      </w:r>
      <w:r w:rsidRPr="00351E19">
        <w:rPr>
          <w:rFonts w:ascii="Arial" w:hAnsi="Arial" w:cs="Arial"/>
          <w:color w:val="FF0000"/>
        </w:rPr>
        <w:t>reúne para resolver un problema seleccionado o construido especialm</w:t>
      </w:r>
      <w:r w:rsidR="00FB3E3B">
        <w:rPr>
          <w:rFonts w:ascii="Arial" w:hAnsi="Arial" w:cs="Arial"/>
          <w:color w:val="FF0000"/>
        </w:rPr>
        <w:t xml:space="preserve">ente para lograr </w:t>
      </w:r>
      <w:r w:rsidRPr="00351E19">
        <w:rPr>
          <w:rFonts w:ascii="Arial" w:hAnsi="Arial" w:cs="Arial"/>
          <w:color w:val="FF0000"/>
        </w:rPr>
        <w:t>ciertos objetivos de aprendizaje.</w:t>
      </w:r>
    </w:p>
    <w:p w:rsidR="006A0EC1" w:rsidRPr="00351E19" w:rsidRDefault="006A0EC1" w:rsidP="00D95E6F">
      <w:pPr>
        <w:autoSpaceDE w:val="0"/>
        <w:autoSpaceDN w:val="0"/>
        <w:adjustRightInd w:val="0"/>
        <w:spacing w:after="0"/>
        <w:rPr>
          <w:rFonts w:ascii="Arial" w:hAnsi="Arial" w:cs="Arial"/>
          <w:color w:val="FF0000"/>
        </w:rPr>
      </w:pPr>
      <w:r w:rsidRPr="00351E19">
        <w:rPr>
          <w:rFonts w:ascii="Arial" w:hAnsi="Arial" w:cs="Arial"/>
          <w:color w:val="FF0000"/>
        </w:rPr>
        <w:t>4.-Aprendizaje Basado en Proyectos.</w:t>
      </w:r>
    </w:p>
    <w:p w:rsidR="001325E7" w:rsidRPr="00351E19" w:rsidRDefault="001325E7" w:rsidP="00D95E6F">
      <w:pPr>
        <w:autoSpaceDE w:val="0"/>
        <w:autoSpaceDN w:val="0"/>
        <w:adjustRightInd w:val="0"/>
        <w:spacing w:after="0"/>
        <w:rPr>
          <w:rFonts w:ascii="Arial" w:hAnsi="Arial" w:cs="Arial"/>
          <w:color w:val="FF0000"/>
        </w:rPr>
      </w:pPr>
    </w:p>
    <w:p w:rsidR="004B0FA2" w:rsidRDefault="004B0FA2" w:rsidP="00D95E6F">
      <w:pPr>
        <w:autoSpaceDE w:val="0"/>
        <w:autoSpaceDN w:val="0"/>
        <w:adjustRightInd w:val="0"/>
        <w:spacing w:after="0"/>
        <w:jc w:val="both"/>
        <w:rPr>
          <w:rFonts w:ascii="Arial" w:hAnsi="Arial" w:cs="Arial"/>
          <w:b/>
          <w:i/>
          <w:iCs/>
          <w:color w:val="FF0000"/>
        </w:rPr>
      </w:pPr>
    </w:p>
    <w:p w:rsidR="005D0418" w:rsidRPr="007D702A" w:rsidRDefault="005D0418" w:rsidP="00D95E6F">
      <w:pPr>
        <w:autoSpaceDE w:val="0"/>
        <w:autoSpaceDN w:val="0"/>
        <w:adjustRightInd w:val="0"/>
        <w:spacing w:after="0"/>
        <w:jc w:val="both"/>
        <w:rPr>
          <w:rFonts w:ascii="Arial" w:hAnsi="Arial" w:cs="Arial"/>
          <w:b/>
          <w:i/>
          <w:iCs/>
          <w:color w:val="FF0000"/>
        </w:rPr>
      </w:pPr>
      <w:r w:rsidRPr="007D702A">
        <w:rPr>
          <w:rFonts w:ascii="Arial" w:hAnsi="Arial" w:cs="Arial"/>
          <w:b/>
          <w:i/>
          <w:iCs/>
          <w:color w:val="FF0000"/>
        </w:rPr>
        <w:t>5.- El estudio de casos</w:t>
      </w:r>
    </w:p>
    <w:p w:rsidR="001325E7" w:rsidRPr="007D702A" w:rsidRDefault="005D0418" w:rsidP="00D95E6F">
      <w:pPr>
        <w:autoSpaceDE w:val="0"/>
        <w:autoSpaceDN w:val="0"/>
        <w:adjustRightInd w:val="0"/>
        <w:spacing w:after="0"/>
        <w:jc w:val="both"/>
        <w:rPr>
          <w:rFonts w:ascii="Arial" w:hAnsi="Arial" w:cs="Arial"/>
          <w:color w:val="FF0000"/>
        </w:rPr>
      </w:pPr>
      <w:r w:rsidRPr="007D702A">
        <w:rPr>
          <w:rFonts w:ascii="Arial" w:hAnsi="Arial" w:cs="Arial"/>
          <w:color w:val="FF0000"/>
        </w:rPr>
        <w:t>El Método de Estudio de Casos consiste en presentar situaciones complejas o problemáticas de la vida real, apoyadas en datos concretos, para reflexionar, analizar y discutir en grupo las diferentes posibilidades de abordaje y, eventualmente, de proponer alternativas de solución.</w:t>
      </w:r>
    </w:p>
    <w:p w:rsidR="005D0418" w:rsidRPr="007D702A" w:rsidRDefault="005D0418" w:rsidP="00D95E6F">
      <w:pPr>
        <w:autoSpaceDE w:val="0"/>
        <w:autoSpaceDN w:val="0"/>
        <w:adjustRightInd w:val="0"/>
        <w:spacing w:after="0"/>
        <w:jc w:val="both"/>
        <w:rPr>
          <w:rFonts w:ascii="Arial" w:hAnsi="Arial" w:cs="Arial"/>
          <w:i/>
          <w:iCs/>
          <w:color w:val="FF0000"/>
        </w:rPr>
      </w:pPr>
    </w:p>
    <w:p w:rsidR="005D0418" w:rsidRPr="007D702A" w:rsidRDefault="005D0418" w:rsidP="00D95E6F">
      <w:pPr>
        <w:autoSpaceDE w:val="0"/>
        <w:autoSpaceDN w:val="0"/>
        <w:adjustRightInd w:val="0"/>
        <w:spacing w:after="0"/>
        <w:jc w:val="both"/>
        <w:rPr>
          <w:rFonts w:ascii="Arial" w:hAnsi="Arial" w:cs="Arial"/>
          <w:b/>
          <w:i/>
          <w:iCs/>
          <w:color w:val="FF0000"/>
        </w:rPr>
      </w:pPr>
      <w:r w:rsidRPr="007D702A">
        <w:rPr>
          <w:rFonts w:ascii="Arial" w:hAnsi="Arial" w:cs="Arial"/>
          <w:b/>
          <w:i/>
          <w:iCs/>
          <w:color w:val="FF0000"/>
        </w:rPr>
        <w:t>6.- El Aprendizaje Basado en Proyectos</w:t>
      </w:r>
    </w:p>
    <w:p w:rsidR="005D0418" w:rsidRPr="00863FCC" w:rsidRDefault="005D0418" w:rsidP="00D95E6F">
      <w:pPr>
        <w:autoSpaceDE w:val="0"/>
        <w:autoSpaceDN w:val="0"/>
        <w:adjustRightInd w:val="0"/>
        <w:spacing w:after="0"/>
        <w:jc w:val="both"/>
        <w:rPr>
          <w:rFonts w:ascii="Arial" w:hAnsi="Arial" w:cs="Arial"/>
          <w:color w:val="FF0000"/>
        </w:rPr>
      </w:pPr>
      <w:r w:rsidRPr="007D702A">
        <w:rPr>
          <w:rFonts w:ascii="Arial" w:hAnsi="Arial" w:cs="Arial"/>
          <w:color w:val="FF0000"/>
        </w:rPr>
        <w:t>Esta modalidad del trabajo educativo pretende colocar a los estudiantes en situaciones que los conduzcan a recuperar, comprender y aplicar los diversos aprendizajes logrados, como un recurso para resolver problemas y proponen mejoras</w:t>
      </w:r>
      <w:r w:rsidR="00863FCC">
        <w:rPr>
          <w:rFonts w:ascii="Arial" w:hAnsi="Arial" w:cs="Arial"/>
          <w:color w:val="FF0000"/>
        </w:rPr>
        <w:t xml:space="preserve"> </w:t>
      </w:r>
      <w:r w:rsidRPr="007D702A">
        <w:rPr>
          <w:rFonts w:ascii="Arial" w:hAnsi="Arial" w:cs="Arial"/>
          <w:color w:val="FF0000"/>
        </w:rPr>
        <w:t>en los distintos contextos en los que se desenvuelven.</w:t>
      </w:r>
    </w:p>
    <w:p w:rsidR="007D702A" w:rsidRDefault="007D702A" w:rsidP="00D95E6F">
      <w:pPr>
        <w:rPr>
          <w:rFonts w:ascii="Arial" w:eastAsia="Times New Roman" w:hAnsi="Arial" w:cs="Arial"/>
          <w:color w:val="00B0F0"/>
          <w:lang w:eastAsia="es-MX"/>
        </w:rPr>
      </w:pPr>
    </w:p>
    <w:p w:rsidR="007D702A" w:rsidRPr="004B0FA2" w:rsidRDefault="00863FCC" w:rsidP="004B0FA2">
      <w:pPr>
        <w:jc w:val="both"/>
        <w:rPr>
          <w:rFonts w:ascii="Arial" w:eastAsia="Times New Roman" w:hAnsi="Arial" w:cs="Arial"/>
          <w:color w:val="C00000"/>
          <w:lang w:eastAsia="es-MX"/>
        </w:rPr>
      </w:pPr>
      <w:r w:rsidRPr="00344336">
        <w:rPr>
          <w:rFonts w:ascii="Arial" w:eastAsia="Times New Roman" w:hAnsi="Arial" w:cs="Arial"/>
          <w:color w:val="C00000"/>
          <w:lang w:eastAsia="es-MX"/>
        </w:rPr>
        <w:t xml:space="preserve">Considero que el modelo más viable para ser aplicado en el bachillerato digital seria el que surja de una mezcla entre el modelo basado en competencias profesionales y el de entornos virtuales de aprendizaje, ya que el primero pretende que el educando  tenga conocimientos, habilidades, destrezas para realizar actividades en un entorno profesional y es </w:t>
      </w:r>
      <w:r w:rsidR="00344336" w:rsidRPr="00344336">
        <w:rPr>
          <w:rFonts w:ascii="Arial" w:eastAsia="Times New Roman" w:hAnsi="Arial" w:cs="Arial"/>
          <w:color w:val="C00000"/>
          <w:lang w:eastAsia="es-MX"/>
        </w:rPr>
        <w:t xml:space="preserve"> segundo  promueve el aprendizaje significativo usando  los recursos virtuales que son los que se utilizarían en el bachillerato digital como  principales recursos de aprendizaje.</w:t>
      </w:r>
    </w:p>
    <w:p w:rsidR="00704972" w:rsidRDefault="0025498B" w:rsidP="00D95E6F">
      <w:pPr>
        <w:rPr>
          <w:rFonts w:ascii="Arial" w:eastAsia="Times New Roman" w:hAnsi="Arial" w:cs="Arial"/>
          <w:color w:val="00B0F0"/>
          <w:lang w:eastAsia="es-MX"/>
        </w:rPr>
      </w:pPr>
      <w:r w:rsidRPr="00351E19">
        <w:rPr>
          <w:rFonts w:ascii="Arial" w:eastAsia="Times New Roman" w:hAnsi="Arial" w:cs="Arial"/>
          <w:color w:val="00B0F0"/>
          <w:lang w:eastAsia="es-MX"/>
        </w:rPr>
        <w:t>  Exponer tus razones mediante un ejemplo</w:t>
      </w:r>
      <w:r w:rsidR="00344336">
        <w:rPr>
          <w:rFonts w:ascii="Arial" w:eastAsia="Times New Roman" w:hAnsi="Arial" w:cs="Arial"/>
          <w:color w:val="00B0F0"/>
          <w:lang w:eastAsia="es-MX"/>
        </w:rPr>
        <w:t>:</w:t>
      </w:r>
    </w:p>
    <w:p w:rsidR="00344336" w:rsidRDefault="002B79C8" w:rsidP="00D95E6F">
      <w:pPr>
        <w:jc w:val="both"/>
        <w:rPr>
          <w:rFonts w:ascii="Arial" w:eastAsia="Times New Roman" w:hAnsi="Arial" w:cs="Arial"/>
          <w:color w:val="00B0F0"/>
          <w:lang w:eastAsia="es-MX"/>
        </w:rPr>
      </w:pPr>
      <w:r w:rsidRPr="002B79C8">
        <w:rPr>
          <w:rFonts w:ascii="Arial" w:eastAsia="Times New Roman" w:hAnsi="Arial" w:cs="Arial"/>
          <w:color w:val="FF0000"/>
          <w:lang w:eastAsia="es-MX"/>
        </w:rPr>
        <w:t>En el siguiente esquema observamos los  recursos del bachillerato digital, los docentes y los recursos virtuales,  si aplicamos la mezcla de modelos de aprendizaje basado en competencias con el uso de los espacios virtuales, tendremos como resultado alumnos con conocimiento habilidades y destrezas que lo llevaran a tener mejor adaptación a la sociedad y por en</w:t>
      </w:r>
      <w:r w:rsidR="00704972">
        <w:rPr>
          <w:rFonts w:ascii="Arial" w:eastAsia="Times New Roman" w:hAnsi="Arial" w:cs="Arial"/>
          <w:color w:val="FF0000"/>
          <w:lang w:eastAsia="es-MX"/>
        </w:rPr>
        <w:t>d</w:t>
      </w:r>
      <w:r w:rsidRPr="002B79C8">
        <w:rPr>
          <w:rFonts w:ascii="Arial" w:eastAsia="Times New Roman" w:hAnsi="Arial" w:cs="Arial"/>
          <w:color w:val="FF0000"/>
          <w:lang w:eastAsia="es-MX"/>
        </w:rPr>
        <w:t>e a un mejor desempeño en la educación profesional o en el área laboral</w:t>
      </w:r>
      <w:r>
        <w:rPr>
          <w:rFonts w:ascii="Arial" w:eastAsia="Times New Roman" w:hAnsi="Arial" w:cs="Arial"/>
          <w:color w:val="00B0F0"/>
          <w:lang w:eastAsia="es-MX"/>
        </w:rPr>
        <w:t>.</w:t>
      </w:r>
    </w:p>
    <w:p w:rsidR="00344336" w:rsidRPr="00351E19" w:rsidRDefault="002B79C8" w:rsidP="002B79C8">
      <w:pPr>
        <w:jc w:val="center"/>
        <w:rPr>
          <w:rFonts w:ascii="Arial" w:hAnsi="Arial" w:cs="Arial"/>
          <w:color w:val="00B0F0"/>
        </w:rPr>
      </w:pPr>
      <w:r w:rsidRPr="002B79C8">
        <w:rPr>
          <w:rFonts w:ascii="Arial" w:eastAsia="Times New Roman" w:hAnsi="Arial" w:cs="Arial"/>
          <w:noProof/>
          <w:color w:val="00B0F0"/>
          <w:lang w:eastAsia="es-MX"/>
        </w:rPr>
        <w:drawing>
          <wp:inline distT="0" distB="0" distL="0" distR="0">
            <wp:extent cx="3721395" cy="2987748"/>
            <wp:effectExtent l="19050" t="0" r="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43668" cy="5572164"/>
                      <a:chOff x="1214414" y="857232"/>
                      <a:chExt cx="6143668" cy="5572164"/>
                    </a:xfrm>
                  </a:grpSpPr>
                  <a:grpSp>
                    <a:nvGrpSpPr>
                      <a:cNvPr id="85" name="84 Grupo"/>
                      <a:cNvGrpSpPr/>
                    </a:nvGrpSpPr>
                    <a:grpSpPr>
                      <a:xfrm>
                        <a:off x="1214414" y="857232"/>
                        <a:ext cx="6143668" cy="5572164"/>
                        <a:chOff x="1214414" y="857232"/>
                        <a:chExt cx="6143668" cy="5572164"/>
                      </a:xfrm>
                    </a:grpSpPr>
                    <a:sp>
                      <a:nvSpPr>
                        <a:cNvPr id="4" name="3 Elipse"/>
                        <a:cNvSpPr/>
                      </a:nvSpPr>
                      <a:spPr>
                        <a:xfrm>
                          <a:off x="3714744" y="857232"/>
                          <a:ext cx="1357322" cy="1071570"/>
                        </a:xfrm>
                        <a:prstGeom prst="ellipse">
                          <a:avLst/>
                        </a:prstGeom>
                        <a:solidFill>
                          <a:srgbClr val="92D050"/>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100" dirty="0" smtClean="0">
                                <a:solidFill>
                                  <a:schemeClr val="tx1"/>
                                </a:solidFill>
                                <a:latin typeface="Arial" pitchFamily="34" charset="0"/>
                                <a:cs typeface="Arial" pitchFamily="34" charset="0"/>
                              </a:rPr>
                              <a:t>Bachilletato</a:t>
                            </a:r>
                            <a:r>
                              <a:rPr lang="es-MX" sz="1100" dirty="0" smtClean="0">
                                <a:solidFill>
                                  <a:schemeClr val="tx1"/>
                                </a:solidFill>
                                <a:latin typeface="Arial" pitchFamily="34" charset="0"/>
                                <a:cs typeface="Arial" pitchFamily="34" charset="0"/>
                              </a:rPr>
                              <a:t>  digital</a:t>
                            </a:r>
                            <a:endParaRPr lang="es-MX" sz="11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4 Elipse"/>
                        <a:cNvSpPr/>
                      </a:nvSpPr>
                      <a:spPr>
                        <a:xfrm>
                          <a:off x="1214414" y="2571744"/>
                          <a:ext cx="1357322" cy="1071570"/>
                        </a:xfrm>
                        <a:prstGeom prst="ellipse">
                          <a:avLst/>
                        </a:prstGeom>
                        <a:solidFill>
                          <a:srgbClr val="00B050"/>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100" dirty="0" smtClean="0">
                                <a:solidFill>
                                  <a:schemeClr val="tx1"/>
                                </a:solidFill>
                                <a:latin typeface="Arial" pitchFamily="34" charset="0"/>
                                <a:cs typeface="Arial" pitchFamily="34" charset="0"/>
                              </a:rPr>
                              <a:t>DOCENTE</a:t>
                            </a:r>
                            <a:endParaRPr lang="es-MX" sz="11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Elipse"/>
                        <a:cNvSpPr/>
                      </a:nvSpPr>
                      <a:spPr>
                        <a:xfrm>
                          <a:off x="3357554" y="5429264"/>
                          <a:ext cx="1857388" cy="1000132"/>
                        </a:xfrm>
                        <a:prstGeom prst="ellipse">
                          <a:avLst/>
                        </a:prstGeom>
                        <a:solidFill>
                          <a:srgbClr val="FFC000"/>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100" dirty="0" smtClean="0">
                                <a:solidFill>
                                  <a:schemeClr val="tx1"/>
                                </a:solidFill>
                                <a:latin typeface="Arial" pitchFamily="34" charset="0"/>
                                <a:cs typeface="Arial" pitchFamily="34" charset="0"/>
                              </a:rPr>
                              <a:t>ALUMNOS</a:t>
                            </a:r>
                          </a:p>
                          <a:p>
                            <a:pPr algn="ctr"/>
                            <a:r>
                              <a:rPr lang="es-MX" sz="1100" dirty="0" smtClean="0">
                                <a:solidFill>
                                  <a:schemeClr val="tx1"/>
                                </a:solidFill>
                                <a:latin typeface="Arial" pitchFamily="34" charset="0"/>
                                <a:cs typeface="Arial" pitchFamily="34" charset="0"/>
                              </a:rPr>
                              <a:t>COMPETENTES</a:t>
                            </a:r>
                            <a:endParaRPr lang="es-MX" sz="11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Elipse"/>
                        <a:cNvSpPr/>
                      </a:nvSpPr>
                      <a:spPr>
                        <a:xfrm>
                          <a:off x="5929322" y="2500306"/>
                          <a:ext cx="1428760" cy="1000132"/>
                        </a:xfrm>
                        <a:prstGeom prst="ellipse">
                          <a:avLst/>
                        </a:prstGeom>
                        <a:solidFill>
                          <a:srgbClr val="00B050"/>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100" dirty="0" smtClean="0">
                                <a:solidFill>
                                  <a:schemeClr val="tx1"/>
                                </a:solidFill>
                                <a:latin typeface="Arial" pitchFamily="34" charset="0"/>
                                <a:cs typeface="Arial" pitchFamily="34" charset="0"/>
                              </a:rPr>
                              <a:t>RECURSOS </a:t>
                            </a:r>
                          </a:p>
                          <a:p>
                            <a:pPr algn="ctr"/>
                            <a:r>
                              <a:rPr lang="es-MX" sz="1100" dirty="0" smtClean="0">
                                <a:solidFill>
                                  <a:schemeClr val="tx1"/>
                                </a:solidFill>
                                <a:latin typeface="Arial" pitchFamily="34" charset="0"/>
                                <a:cs typeface="Arial" pitchFamily="34" charset="0"/>
                              </a:rPr>
                              <a:t>VIRTUALES</a:t>
                            </a:r>
                            <a:endParaRPr lang="es-MX" sz="11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Elipse"/>
                        <a:cNvSpPr/>
                      </a:nvSpPr>
                      <a:spPr>
                        <a:xfrm>
                          <a:off x="3357554" y="3857628"/>
                          <a:ext cx="1857388" cy="1071570"/>
                        </a:xfrm>
                        <a:prstGeom prst="ellipse">
                          <a:avLst/>
                        </a:prstGeom>
                        <a:solidFill>
                          <a:srgbClr val="FFFF00"/>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100" dirty="0" smtClean="0">
                                <a:solidFill>
                                  <a:schemeClr val="tx1"/>
                                </a:solidFill>
                                <a:latin typeface="Arial" pitchFamily="34" charset="0"/>
                                <a:cs typeface="Arial" pitchFamily="34" charset="0"/>
                              </a:rPr>
                              <a:t>CONOCIMIENTO BASADO EN COMPETENCIAS</a:t>
                            </a:r>
                            <a:endParaRPr lang="es-MX" sz="11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10 Conector recto de flecha"/>
                        <a:cNvCxnSpPr>
                          <a:stCxn id="4" idx="3"/>
                          <a:endCxn id="5" idx="7"/>
                        </a:cNvCxnSpPr>
                      </a:nvCxnSpPr>
                      <a:spPr>
                        <a:xfrm rot="5400000">
                          <a:off x="2664841" y="1479994"/>
                          <a:ext cx="956798" cy="154055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12 Conector recto de flecha"/>
                        <a:cNvCxnSpPr>
                          <a:stCxn id="4" idx="5"/>
                          <a:endCxn id="7" idx="0"/>
                        </a:cNvCxnSpPr>
                      </a:nvCxnSpPr>
                      <a:spPr>
                        <a:xfrm rot="16200000" flipH="1">
                          <a:off x="5394280" y="1250884"/>
                          <a:ext cx="728432" cy="177041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3" name="42 Conector recto de flecha"/>
                        <a:cNvCxnSpPr>
                          <a:endCxn id="7" idx="3"/>
                        </a:cNvCxnSpPr>
                      </a:nvCxnSpPr>
                      <a:spPr>
                        <a:xfrm rot="5400000" flipH="1" flipV="1">
                          <a:off x="5210608" y="3358306"/>
                          <a:ext cx="932284" cy="923617"/>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53" name="52 Conector recto de flecha"/>
                        <a:cNvCxnSpPr>
                          <a:endCxn id="5" idx="5"/>
                        </a:cNvCxnSpPr>
                      </a:nvCxnSpPr>
                      <a:spPr>
                        <a:xfrm rot="10800000">
                          <a:off x="2372962" y="3486386"/>
                          <a:ext cx="984593" cy="87130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63" name="62 Conector recto de flecha"/>
                        <a:cNvCxnSpPr>
                          <a:stCxn id="6" idx="0"/>
                          <a:endCxn id="8" idx="4"/>
                        </a:cNvCxnSpPr>
                      </a:nvCxnSpPr>
                      <a:spPr>
                        <a:xfrm rot="5400000" flipH="1" flipV="1">
                          <a:off x="4036215" y="5179231"/>
                          <a:ext cx="500066"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sectPr w:rsidR="00344336" w:rsidRPr="00351E19" w:rsidSect="00D95E6F">
      <w:headerReference w:type="default" r:id="rId7"/>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A9" w:rsidRDefault="00EC07A9" w:rsidP="003447EB">
      <w:pPr>
        <w:spacing w:after="0" w:line="240" w:lineRule="auto"/>
      </w:pPr>
      <w:r>
        <w:separator/>
      </w:r>
    </w:p>
  </w:endnote>
  <w:endnote w:type="continuationSeparator" w:id="1">
    <w:p w:rsidR="00EC07A9" w:rsidRDefault="00EC07A9" w:rsidP="00344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EB" w:rsidRPr="00D95E6F" w:rsidRDefault="003447EB" w:rsidP="003447EB">
    <w:pPr>
      <w:pStyle w:val="Piedepgina"/>
      <w:pBdr>
        <w:top w:val="threeDEmboss" w:sz="24" w:space="1" w:color="auto"/>
      </w:pBdr>
      <w:rPr>
        <w:rFonts w:ascii="Arial" w:eastAsia="Calibri" w:hAnsi="Arial" w:cs="Arial"/>
        <w:b/>
        <w:sz w:val="16"/>
        <w:szCs w:val="16"/>
      </w:rPr>
    </w:pPr>
    <w:r w:rsidRPr="00D95E6F">
      <w:rPr>
        <w:rFonts w:ascii="Arial" w:eastAsia="Calibri" w:hAnsi="Arial" w:cs="Arial"/>
        <w:b/>
        <w:sz w:val="16"/>
        <w:szCs w:val="16"/>
      </w:rPr>
      <w:t xml:space="preserve">NOMBRE DEL </w:t>
    </w:r>
    <w:r w:rsidR="00D95E6F" w:rsidRPr="00D95E6F">
      <w:rPr>
        <w:rFonts w:ascii="Arial" w:eastAsia="Calibri" w:hAnsi="Arial" w:cs="Arial"/>
        <w:b/>
        <w:sz w:val="16"/>
        <w:szCs w:val="16"/>
      </w:rPr>
      <w:t xml:space="preserve">PROFESOR:                            </w:t>
    </w:r>
    <w:r w:rsidRPr="00D95E6F">
      <w:rPr>
        <w:rFonts w:ascii="Arial" w:eastAsia="Calibri" w:hAnsi="Arial" w:cs="Arial"/>
        <w:b/>
        <w:sz w:val="16"/>
        <w:szCs w:val="16"/>
      </w:rPr>
      <w:t xml:space="preserve">                                      </w:t>
    </w:r>
    <w:r w:rsidR="00D95E6F" w:rsidRPr="00D95E6F">
      <w:rPr>
        <w:rFonts w:ascii="Arial" w:eastAsia="Calibri" w:hAnsi="Arial" w:cs="Arial"/>
        <w:b/>
        <w:sz w:val="16"/>
        <w:szCs w:val="16"/>
      </w:rPr>
      <w:t xml:space="preserve">        </w:t>
    </w:r>
    <w:r w:rsidRPr="00D95E6F">
      <w:rPr>
        <w:rFonts w:ascii="Arial" w:eastAsia="Calibri" w:hAnsi="Arial" w:cs="Arial"/>
        <w:b/>
        <w:sz w:val="16"/>
        <w:szCs w:val="16"/>
      </w:rPr>
      <w:t>FECHA DE ENTREGA</w:t>
    </w:r>
    <w:r w:rsidR="00275B16" w:rsidRPr="00D95E6F">
      <w:rPr>
        <w:rFonts w:ascii="Arial" w:eastAsia="Calibri" w:hAnsi="Arial" w:cs="Arial"/>
        <w:b/>
        <w:sz w:val="16"/>
        <w:szCs w:val="16"/>
      </w:rPr>
      <w:t>:11/11/2012</w:t>
    </w:r>
  </w:p>
  <w:p w:rsidR="00D95E6F" w:rsidRPr="00D95E6F" w:rsidRDefault="00D95E6F">
    <w:pPr>
      <w:pStyle w:val="Piedepgina"/>
      <w:rPr>
        <w:b/>
      </w:rPr>
    </w:pPr>
    <w:r w:rsidRPr="00D95E6F">
      <w:rPr>
        <w:b/>
      </w:rPr>
      <w:t>TUTOR: Mtra.: Carmen Mondragón Ramírez.</w:t>
    </w:r>
  </w:p>
  <w:p w:rsidR="003447EB" w:rsidRPr="00D95E6F" w:rsidRDefault="00D95E6F">
    <w:pPr>
      <w:pStyle w:val="Piedepgina"/>
      <w:rPr>
        <w:b/>
      </w:rPr>
    </w:pPr>
    <w:r w:rsidRPr="00D95E6F">
      <w:rPr>
        <w:b/>
      </w:rPr>
      <w:t xml:space="preserve">TITULAR: </w:t>
    </w:r>
    <w:r w:rsidRPr="00D95E6F">
      <w:rPr>
        <w:rStyle w:val="Textoennegrita"/>
      </w:rPr>
      <w:t>Dr. Miguel Ángel López Carrasco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A9" w:rsidRDefault="00EC07A9" w:rsidP="003447EB">
      <w:pPr>
        <w:spacing w:after="0" w:line="240" w:lineRule="auto"/>
      </w:pPr>
      <w:r>
        <w:separator/>
      </w:r>
    </w:p>
  </w:footnote>
  <w:footnote w:type="continuationSeparator" w:id="1">
    <w:p w:rsidR="00EC07A9" w:rsidRDefault="00EC07A9" w:rsidP="00344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6F" w:rsidRDefault="00275B16" w:rsidP="003447EB">
    <w:pPr>
      <w:pStyle w:val="Encabezado"/>
      <w:pBdr>
        <w:bottom w:val="threeDEmboss" w:sz="24" w:space="1" w:color="auto"/>
      </w:pBdr>
      <w:rPr>
        <w:rFonts w:ascii="Arial" w:hAnsi="Arial" w:cs="Arial"/>
        <w:b/>
        <w:sz w:val="16"/>
        <w:szCs w:val="16"/>
      </w:rPr>
    </w:pPr>
    <w:r>
      <w:rPr>
        <w:rFonts w:ascii="Arial" w:hAnsi="Arial" w:cs="Arial"/>
        <w:b/>
        <w:sz w:val="16"/>
        <w:szCs w:val="16"/>
      </w:rPr>
      <w:t xml:space="preserve">ALUMNO:  </w:t>
    </w:r>
    <w:r w:rsidR="00D95E6F">
      <w:rPr>
        <w:rFonts w:ascii="Arial" w:hAnsi="Arial" w:cs="Arial"/>
        <w:b/>
        <w:sz w:val="16"/>
        <w:szCs w:val="16"/>
      </w:rPr>
      <w:t xml:space="preserve"> </w:t>
    </w:r>
    <w:r w:rsidR="003447EB">
      <w:rPr>
        <w:rFonts w:ascii="Arial" w:hAnsi="Arial" w:cs="Arial"/>
        <w:b/>
        <w:sz w:val="16"/>
        <w:szCs w:val="16"/>
      </w:rPr>
      <w:t>LUIS NAVARRO CORREO</w:t>
    </w:r>
    <w:r w:rsidR="003447EB">
      <w:rPr>
        <w:rFonts w:ascii="Arial" w:eastAsia="Calibri" w:hAnsi="Arial" w:cs="Arial"/>
        <w:b/>
        <w:sz w:val="16"/>
        <w:szCs w:val="16"/>
      </w:rPr>
      <w:t xml:space="preserve">                                      </w:t>
    </w:r>
    <w:r w:rsidR="00D95E6F">
      <w:rPr>
        <w:rFonts w:ascii="Arial" w:eastAsia="Calibri" w:hAnsi="Arial" w:cs="Arial"/>
        <w:b/>
        <w:sz w:val="16"/>
        <w:szCs w:val="16"/>
      </w:rPr>
      <w:t xml:space="preserve">                </w:t>
    </w:r>
    <w:r>
      <w:rPr>
        <w:rFonts w:ascii="Arial" w:hAnsi="Arial" w:cs="Arial"/>
        <w:b/>
        <w:sz w:val="16"/>
        <w:szCs w:val="16"/>
      </w:rPr>
      <w:t>TRABAJO:</w:t>
    </w:r>
    <w:r w:rsidR="00D95E6F">
      <w:rPr>
        <w:rFonts w:ascii="Arial" w:hAnsi="Arial" w:cs="Arial"/>
        <w:b/>
        <w:sz w:val="16"/>
        <w:szCs w:val="16"/>
      </w:rPr>
      <w:t xml:space="preserve"> ANALISIS DE </w:t>
    </w:r>
    <w:r>
      <w:rPr>
        <w:rFonts w:ascii="Arial" w:hAnsi="Arial" w:cs="Arial"/>
        <w:b/>
        <w:sz w:val="16"/>
        <w:szCs w:val="16"/>
      </w:rPr>
      <w:t xml:space="preserve"> </w:t>
    </w:r>
    <w:r w:rsidR="00D95E6F">
      <w:rPr>
        <w:rFonts w:ascii="Arial" w:hAnsi="Arial" w:cs="Arial"/>
        <w:b/>
        <w:sz w:val="16"/>
        <w:szCs w:val="16"/>
      </w:rPr>
      <w:t>LECTURA</w:t>
    </w:r>
  </w:p>
  <w:p w:rsidR="003447EB" w:rsidRPr="00512709" w:rsidRDefault="003447EB" w:rsidP="003447EB">
    <w:pPr>
      <w:pStyle w:val="Encabezado"/>
      <w:pBdr>
        <w:bottom w:val="threeDEmboss" w:sz="24" w:space="1" w:color="auto"/>
      </w:pBdr>
      <w:rPr>
        <w:rFonts w:ascii="Arial" w:eastAsia="Calibri" w:hAnsi="Arial" w:cs="Arial"/>
        <w:b/>
        <w:sz w:val="16"/>
        <w:szCs w:val="16"/>
      </w:rPr>
    </w:pPr>
    <w:r>
      <w:rPr>
        <w:rFonts w:ascii="Arial" w:hAnsi="Arial" w:cs="Arial"/>
        <w:b/>
        <w:sz w:val="16"/>
        <w:szCs w:val="16"/>
      </w:rPr>
      <w:t>DCDUT_M3U2A5</w:t>
    </w:r>
    <w:r w:rsidR="00D95E6F">
      <w:rPr>
        <w:rFonts w:ascii="Arial" w:hAnsi="Arial" w:cs="Arial"/>
        <w:b/>
        <w:sz w:val="16"/>
        <w:szCs w:val="16"/>
      </w:rPr>
      <w:t xml:space="preserve">                                                                                        </w:t>
    </w:r>
    <w:r w:rsidR="00D95E6F" w:rsidRPr="00D95E6F">
      <w:rPr>
        <w:rFonts w:ascii="Arial" w:hAnsi="Arial" w:cs="Arial"/>
        <w:b/>
        <w:sz w:val="16"/>
        <w:szCs w:val="16"/>
      </w:rPr>
      <w:t xml:space="preserve">De  </w:t>
    </w:r>
    <w:r w:rsidR="00D95E6F" w:rsidRPr="00D95E6F">
      <w:rPr>
        <w:b/>
      </w:rPr>
      <w:t>Ofelia Ángeles (2003</w:t>
    </w:r>
    <w:r w:rsidR="00D95E6F">
      <w:t>),</w:t>
    </w:r>
    <w:r w:rsidR="00D95E6F">
      <w:rPr>
        <w:rFonts w:ascii="Arial" w:hAnsi="Arial" w:cs="Arial"/>
        <w:b/>
        <w:sz w:val="16"/>
        <w:szCs w:val="16"/>
      </w:rPr>
      <w:t xml:space="preserve">                                   </w:t>
    </w:r>
  </w:p>
  <w:p w:rsidR="003447EB" w:rsidRDefault="003447E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498B"/>
    <w:rsid w:val="000D5528"/>
    <w:rsid w:val="001325E7"/>
    <w:rsid w:val="00133016"/>
    <w:rsid w:val="0022096A"/>
    <w:rsid w:val="0025498B"/>
    <w:rsid w:val="00275B16"/>
    <w:rsid w:val="002B79C8"/>
    <w:rsid w:val="00344336"/>
    <w:rsid w:val="003447EB"/>
    <w:rsid w:val="00351E19"/>
    <w:rsid w:val="00374EFB"/>
    <w:rsid w:val="00396AA3"/>
    <w:rsid w:val="003F449D"/>
    <w:rsid w:val="004B0FA2"/>
    <w:rsid w:val="004B2DE9"/>
    <w:rsid w:val="00545EB3"/>
    <w:rsid w:val="005C13A7"/>
    <w:rsid w:val="005C7972"/>
    <w:rsid w:val="005D0418"/>
    <w:rsid w:val="006005B7"/>
    <w:rsid w:val="00603763"/>
    <w:rsid w:val="006A0EC1"/>
    <w:rsid w:val="006C1DB2"/>
    <w:rsid w:val="00704972"/>
    <w:rsid w:val="00720827"/>
    <w:rsid w:val="0078483B"/>
    <w:rsid w:val="00792F7D"/>
    <w:rsid w:val="007D702A"/>
    <w:rsid w:val="00807FA2"/>
    <w:rsid w:val="00863FCC"/>
    <w:rsid w:val="008B0A65"/>
    <w:rsid w:val="00AF2378"/>
    <w:rsid w:val="00B25A62"/>
    <w:rsid w:val="00CD59E6"/>
    <w:rsid w:val="00D1610E"/>
    <w:rsid w:val="00D95E6F"/>
    <w:rsid w:val="00DE1565"/>
    <w:rsid w:val="00EC07A9"/>
    <w:rsid w:val="00F37473"/>
    <w:rsid w:val="00F626C9"/>
    <w:rsid w:val="00FB3E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447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447EB"/>
  </w:style>
  <w:style w:type="paragraph" w:styleId="Piedepgina">
    <w:name w:val="footer"/>
    <w:basedOn w:val="Normal"/>
    <w:link w:val="PiedepginaCar"/>
    <w:unhideWhenUsed/>
    <w:rsid w:val="003447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447EB"/>
  </w:style>
  <w:style w:type="paragraph" w:styleId="Textodeglobo">
    <w:name w:val="Balloon Text"/>
    <w:basedOn w:val="Normal"/>
    <w:link w:val="TextodegloboCar"/>
    <w:uiPriority w:val="99"/>
    <w:semiHidden/>
    <w:unhideWhenUsed/>
    <w:rsid w:val="00784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83B"/>
    <w:rPr>
      <w:rFonts w:ascii="Tahoma" w:hAnsi="Tahoma" w:cs="Tahoma"/>
      <w:sz w:val="16"/>
      <w:szCs w:val="16"/>
    </w:rPr>
  </w:style>
  <w:style w:type="character" w:styleId="Textoennegrita">
    <w:name w:val="Strong"/>
    <w:basedOn w:val="Fuentedeprrafopredeter"/>
    <w:uiPriority w:val="22"/>
    <w:qFormat/>
    <w:rsid w:val="00D95E6F"/>
    <w:rPr>
      <w:b/>
      <w:bCs/>
    </w:rPr>
  </w:style>
</w:styles>
</file>

<file path=word/webSettings.xml><?xml version="1.0" encoding="utf-8"?>
<w:webSettings xmlns:r="http://schemas.openxmlformats.org/officeDocument/2006/relationships" xmlns:w="http://schemas.openxmlformats.org/wordprocessingml/2006/main">
  <w:divs>
    <w:div w:id="5150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A892-6F8F-4644-B35B-11A672C5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2012-11-11T22:07:00Z</dcterms:created>
  <dcterms:modified xsi:type="dcterms:W3CDTF">2012-11-11T22:30:00Z</dcterms:modified>
</cp:coreProperties>
</file>